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78" w:rsidRDefault="005B5678" w:rsidP="005B567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9D47418" wp14:editId="06766A5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78" w:rsidRDefault="005B5678" w:rsidP="005B567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5B5678" w:rsidRDefault="005B5678" w:rsidP="005B567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5B5678" w:rsidRDefault="005B5678" w:rsidP="005B567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5B5678" w:rsidRDefault="005B5678" w:rsidP="005B5678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5B5678" w:rsidRDefault="005B5678" w:rsidP="005B567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5B5678" w:rsidRPr="005C5D6D" w:rsidRDefault="005B5678" w:rsidP="005B5678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5B5678" w:rsidRPr="007D7783" w:rsidRDefault="00195867" w:rsidP="005B567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07.10.2016</w:t>
      </w:r>
      <w:r w:rsidR="005B567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19586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783</w:t>
      </w:r>
    </w:p>
    <w:p w:rsidR="005B5678" w:rsidRDefault="005B5678" w:rsidP="005B567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B0459" w:rsidRDefault="007B0459" w:rsidP="00F9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0FBC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F90F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90FBC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>района от 27.10.2015 № 984 «О порядке формирования</w:t>
      </w: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на оказание </w:t>
      </w:r>
      <w:proofErr w:type="gramStart"/>
      <w:r w:rsidRPr="00F90FBC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>услуг (выполнение работ) в отношении муниципальных</w:t>
      </w: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 w:rsidRPr="00F90FBC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F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0FB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F90F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 xml:space="preserve">поселения и финансового обеспечения выполнения </w:t>
      </w:r>
    </w:p>
    <w:p w:rsid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BC">
        <w:rPr>
          <w:rFonts w:ascii="Times New Roman" w:hAnsi="Times New Roman" w:cs="Times New Roman"/>
          <w:b/>
          <w:sz w:val="28"/>
          <w:szCs w:val="28"/>
        </w:rPr>
        <w:t>муниципального задания»</w:t>
      </w: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BC" w:rsidRP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BC" w:rsidRDefault="00F90FBC" w:rsidP="00F90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FBC" w:rsidRDefault="00F90FBC" w:rsidP="00F9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 3, 4 и 5 ст. 69.2 Бюджетного кодекса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7 ст. 9.2 Федерального закона от 12.01.1996 № 7-ФЗ «О некоммерческих организациях» и частью 5 ст. 4 Федерального закона от 03.11.2006 № 174-ФЗ «Об автономных учреждениях»</w:t>
      </w:r>
      <w:r w:rsidR="0024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7D5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47D53" w:rsidRDefault="00247D53" w:rsidP="00247D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13B51">
        <w:rPr>
          <w:rFonts w:ascii="Times New Roman" w:hAnsi="Times New Roman" w:cs="Times New Roman"/>
          <w:sz w:val="28"/>
          <w:szCs w:val="28"/>
        </w:rPr>
        <w:t>Приложение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27.10.2015 № 984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 следующие изменения:</w:t>
      </w:r>
    </w:p>
    <w:p w:rsidR="00247D53" w:rsidRDefault="0051172D" w:rsidP="00613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абз</w:t>
      </w:r>
      <w:r w:rsidR="00613B51">
        <w:rPr>
          <w:rFonts w:ascii="Times New Roman" w:hAnsi="Times New Roman" w:cs="Times New Roman"/>
          <w:sz w:val="28"/>
          <w:szCs w:val="28"/>
        </w:rPr>
        <w:t>ацем следующего содержания:</w:t>
      </w:r>
    </w:p>
    <w:p w:rsidR="00613B51" w:rsidRDefault="00613B51" w:rsidP="00511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муниципальном задании могут быть установлены допустимые (возможные) отклонения в процентах от у</w:t>
      </w:r>
      <w:r w:rsidR="0051172D">
        <w:rPr>
          <w:rFonts w:ascii="Times New Roman" w:hAnsi="Times New Roman" w:cs="Times New Roman"/>
          <w:sz w:val="28"/>
          <w:szCs w:val="28"/>
        </w:rPr>
        <w:t>становленных показателей качеств</w:t>
      </w:r>
      <w:r>
        <w:rPr>
          <w:rFonts w:ascii="Times New Roman" w:hAnsi="Times New Roman" w:cs="Times New Roman"/>
          <w:sz w:val="28"/>
          <w:szCs w:val="28"/>
        </w:rPr>
        <w:t>а и (или) объема в отно</w:t>
      </w:r>
      <w:r w:rsidR="0051172D">
        <w:rPr>
          <w:rFonts w:ascii="Times New Roman" w:hAnsi="Times New Roman" w:cs="Times New Roman"/>
          <w:sz w:val="28"/>
          <w:szCs w:val="28"/>
        </w:rPr>
        <w:t>шении отдельной муниципальной услуги (работы) либо общее допустимое (возможное) отклонение – в отношении всех муниципальных услуг и работ, в пределах которых муниципальное задание считается выполненным. Значения показателей допустимых (возможных) отклонений, устанавливаемые на текущий финансовый год, могут быть изменены только при формировании муниципального задания на очередной финансовый год</w:t>
      </w:r>
      <w:proofErr w:type="gramStart"/>
      <w:r w:rsidR="005117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1172D" w:rsidRDefault="0051172D" w:rsidP="005117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первом пункта 6 слова «на предоставление субсидии», «(далее-субсидия)» исключить.</w:t>
      </w:r>
    </w:p>
    <w:p w:rsidR="0051172D" w:rsidRDefault="0051172D" w:rsidP="005117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после слов «настоящим Положением» дополнить словами «по форме, установленной для муниципального задания согласно приложению № 1 к настоящему Положению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172D" w:rsidRDefault="0051172D" w:rsidP="005117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8:</w:t>
      </w:r>
    </w:p>
    <w:p w:rsidR="0051172D" w:rsidRDefault="0051172D" w:rsidP="005117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«приложению 3» заменить словами «приложению 2»;</w:t>
      </w:r>
    </w:p>
    <w:p w:rsidR="00EF1230" w:rsidRDefault="0051172D" w:rsidP="00E4125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«настоящему Положению» дополнить словами «, не содержащие сведения, составляющие государственную тайну или иную охраняемую в соответствие с законодательством Российской Федерации тайну»</w:t>
      </w:r>
      <w:r w:rsidR="00EF12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72D" w:rsidRDefault="00EF1230" w:rsidP="00EF12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10:</w:t>
      </w:r>
    </w:p>
    <w:p w:rsidR="00EF1230" w:rsidRDefault="00EF1230" w:rsidP="005117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F1230" w:rsidRDefault="00EF1230" w:rsidP="005117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F1230">
        <w:rPr>
          <w:rFonts w:ascii="Times New Roman" w:hAnsi="Times New Roman" w:cs="Times New Roman"/>
          <w:sz w:val="28"/>
          <w:szCs w:val="28"/>
        </w:rPr>
        <w:t xml:space="preserve"> = ∑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F1230">
        <w:rPr>
          <w:rFonts w:ascii="Times New Roman" w:hAnsi="Times New Roman" w:cs="Times New Roman"/>
          <w:sz w:val="28"/>
          <w:szCs w:val="28"/>
          <w:vertAlign w:val="subscript"/>
        </w:rPr>
        <w:t xml:space="preserve"> ×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+</w:t>
      </w:r>
      <w:r w:rsidRPr="00E41251">
        <w:rPr>
          <w:rFonts w:ascii="Times New Roman" w:hAnsi="Times New Roman" w:cs="Times New Roman"/>
          <w:sz w:val="28"/>
          <w:szCs w:val="28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×</w:t>
      </w:r>
      <w:r w:rsidRPr="00E4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-</w:t>
      </w:r>
      <w:r w:rsidRPr="00E41251">
        <w:rPr>
          <w:rFonts w:ascii="Times New Roman" w:hAnsi="Times New Roman" w:cs="Times New Roman"/>
          <w:sz w:val="28"/>
          <w:szCs w:val="28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×</w:t>
      </w:r>
      <w:r w:rsidRPr="00E4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+</w:t>
      </w:r>
      <w:r w:rsidRPr="00E4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41251">
        <w:rPr>
          <w:rFonts w:ascii="Times New Roman" w:hAnsi="Times New Roman" w:cs="Times New Roman"/>
          <w:sz w:val="28"/>
          <w:szCs w:val="28"/>
          <w:vertAlign w:val="superscript"/>
        </w:rPr>
        <w:t xml:space="preserve">УН </w:t>
      </w:r>
      <w:r w:rsidRPr="00EF1230">
        <w:rPr>
          <w:rFonts w:ascii="Times New Roman" w:hAnsi="Times New Roman" w:cs="Times New Roman"/>
          <w:sz w:val="28"/>
          <w:szCs w:val="28"/>
        </w:rPr>
        <w:t>+</w:t>
      </w:r>
      <w:r w:rsidR="00E4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41251">
        <w:rPr>
          <w:rFonts w:ascii="Times New Roman" w:hAnsi="Times New Roman" w:cs="Times New Roman"/>
          <w:sz w:val="28"/>
          <w:szCs w:val="28"/>
          <w:vertAlign w:val="superscript"/>
        </w:rPr>
        <w:t xml:space="preserve">СИ </w:t>
      </w:r>
      <w:r w:rsidRPr="00EF1230">
        <w:rPr>
          <w:rFonts w:ascii="Times New Roman" w:hAnsi="Times New Roman" w:cs="Times New Roman"/>
          <w:sz w:val="28"/>
          <w:szCs w:val="28"/>
        </w:rPr>
        <w:t>-</w:t>
      </w:r>
      <w:r w:rsidR="00E4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="00E412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412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E41251"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F1230">
        <w:rPr>
          <w:rFonts w:ascii="Times New Roman" w:hAnsi="Times New Roman" w:cs="Times New Roman"/>
          <w:sz w:val="28"/>
          <w:szCs w:val="28"/>
        </w:rPr>
        <w:t>×</w:t>
      </w:r>
      <w:r w:rsidR="00E41251" w:rsidRPr="00E4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125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E4125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="00E4125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41251">
        <w:rPr>
          <w:rFonts w:ascii="Times New Roman" w:hAnsi="Times New Roman" w:cs="Times New Roman"/>
          <w:sz w:val="28"/>
          <w:szCs w:val="28"/>
        </w:rPr>
        <w:t>;</w:t>
      </w:r>
    </w:p>
    <w:p w:rsidR="00E41251" w:rsidRDefault="00E41251" w:rsidP="005117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41251" w:rsidRDefault="00E41251" w:rsidP="005117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412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412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работы, установленной муниципальным заданием;</w:t>
      </w:r>
    </w:p>
    <w:p w:rsidR="00E41251" w:rsidRDefault="00E41251" w:rsidP="00E4125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41251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затраты, включенные в структуру тарифа на оплату медицинской помощи, установленную базовой программой обязательного медицинского страхования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1251" w:rsidRDefault="00E41251" w:rsidP="00E412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 слова «(далее-общие требования)» исключить.</w:t>
      </w:r>
    </w:p>
    <w:p w:rsidR="00E41251" w:rsidRDefault="00E41251" w:rsidP="00E412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пункта 16 слова «включая административно-управленческий персонал, в случаях, установленных стандартами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41251" w:rsidRDefault="00E41251" w:rsidP="00E412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пункта 17 слова «, в случаях, установленных стандартами услуги» исключить.</w:t>
      </w:r>
    </w:p>
    <w:p w:rsidR="00E41251" w:rsidRDefault="00E41251" w:rsidP="00E412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24:</w:t>
      </w:r>
    </w:p>
    <w:p w:rsidR="00A7176F" w:rsidRDefault="00773D4A" w:rsidP="00773D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176F">
        <w:rPr>
          <w:rFonts w:ascii="Times New Roman" w:hAnsi="Times New Roman" w:cs="Times New Roman"/>
          <w:sz w:val="28"/>
          <w:szCs w:val="28"/>
        </w:rPr>
        <w:t xml:space="preserve"> подпункте 1 слова «, включая административно-управленческий персонал, в случаях, установленных стандартами услуги» исключить;</w:t>
      </w:r>
    </w:p>
    <w:p w:rsidR="00773D4A" w:rsidRDefault="00773D4A" w:rsidP="00773D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 после слов «государственного задания» дополнить словами «(в том числе затраты на арендные платежи);</w:t>
      </w:r>
    </w:p>
    <w:p w:rsidR="00773D4A" w:rsidRDefault="00773D4A" w:rsidP="00A717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10 изложить в следующей редакции:</w:t>
      </w:r>
    </w:p>
    <w:p w:rsidR="00773D4A" w:rsidRDefault="00773D4A" w:rsidP="00773D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73D4A" w:rsidRDefault="00D63DEE" w:rsidP="00A717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773D4A">
        <w:rPr>
          <w:rFonts w:ascii="Times New Roman" w:hAnsi="Times New Roman" w:cs="Times New Roman"/>
          <w:sz w:val="28"/>
          <w:szCs w:val="28"/>
        </w:rPr>
        <w:tab/>
        <w:t>Пункт 25 дополнить абзацем следующего содержания:</w:t>
      </w:r>
    </w:p>
    <w:p w:rsidR="00773D4A" w:rsidRDefault="00773D4A" w:rsidP="00773D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определении нормативных затрат на выполнение работы по решению органа, осуществляющего полномочия учредителя, в установленно</w:t>
      </w:r>
      <w:r w:rsidR="00C266B1">
        <w:rPr>
          <w:rFonts w:ascii="Times New Roman" w:hAnsi="Times New Roman" w:cs="Times New Roman"/>
          <w:sz w:val="28"/>
          <w:szCs w:val="28"/>
        </w:rPr>
        <w:t>м им порядке в отношении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C266B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C2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могут применяться корректирующие коэффициенты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D4A" w:rsidRDefault="00D63DEE" w:rsidP="00773D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73D4A">
        <w:rPr>
          <w:rFonts w:ascii="Times New Roman" w:hAnsi="Times New Roman" w:cs="Times New Roman"/>
          <w:sz w:val="28"/>
          <w:szCs w:val="28"/>
        </w:rPr>
        <w:t xml:space="preserve"> В пункте 26 после слов «субсидии на финансовое обеспеч</w:t>
      </w:r>
      <w:r w:rsidR="00C266B1">
        <w:rPr>
          <w:rFonts w:ascii="Times New Roman" w:hAnsi="Times New Roman" w:cs="Times New Roman"/>
          <w:sz w:val="28"/>
          <w:szCs w:val="28"/>
        </w:rPr>
        <w:t>ение выполнения муниципального</w:t>
      </w:r>
      <w:r w:rsidR="00773D4A">
        <w:rPr>
          <w:rFonts w:ascii="Times New Roman" w:hAnsi="Times New Roman" w:cs="Times New Roman"/>
          <w:sz w:val="28"/>
          <w:szCs w:val="28"/>
        </w:rPr>
        <w:t xml:space="preserve"> задания» дополнить словами «(далее </w:t>
      </w:r>
      <w:proofErr w:type="gramStart"/>
      <w:r w:rsidR="00773D4A">
        <w:rPr>
          <w:rFonts w:ascii="Times New Roman" w:hAnsi="Times New Roman" w:cs="Times New Roman"/>
          <w:sz w:val="28"/>
          <w:szCs w:val="28"/>
        </w:rPr>
        <w:t>также-субсидия</w:t>
      </w:r>
      <w:proofErr w:type="gramEnd"/>
      <w:r w:rsidR="00773D4A">
        <w:rPr>
          <w:rFonts w:ascii="Times New Roman" w:hAnsi="Times New Roman" w:cs="Times New Roman"/>
          <w:sz w:val="28"/>
          <w:szCs w:val="28"/>
        </w:rPr>
        <w:t>)».</w:t>
      </w:r>
    </w:p>
    <w:p w:rsidR="00773D4A" w:rsidRDefault="00D63DEE" w:rsidP="00A717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773D4A">
        <w:rPr>
          <w:rFonts w:ascii="Times New Roman" w:hAnsi="Times New Roman" w:cs="Times New Roman"/>
          <w:sz w:val="28"/>
          <w:szCs w:val="28"/>
        </w:rPr>
        <w:t xml:space="preserve"> Пункт 27 дополнить абзацем следующего содержания:</w:t>
      </w:r>
    </w:p>
    <w:p w:rsidR="00773D4A" w:rsidRDefault="00C266B1" w:rsidP="000B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«Затраты на содержание не используемого</w:t>
      </w:r>
      <w:r w:rsidR="000B3F6F"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0B3F6F">
        <w:rPr>
          <w:rFonts w:ascii="Times New Roman" w:hAnsi="Times New Roman" w:cs="Times New Roman"/>
          <w:sz w:val="28"/>
          <w:szCs w:val="28"/>
        </w:rPr>
        <w:t>дания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F86C68"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F86C68">
        <w:rPr>
          <w:rFonts w:ascii="Times New Roman" w:hAnsi="Times New Roman" w:cs="Times New Roman"/>
          <w:sz w:val="28"/>
          <w:szCs w:val="28"/>
        </w:rPr>
        <w:t>Н</w:t>
      </w:r>
      <w:r w:rsidR="000B3F6F">
        <w:rPr>
          <w:rFonts w:ascii="Times New Roman" w:hAnsi="Times New Roman" w:cs="Times New Roman"/>
          <w:sz w:val="28"/>
          <w:szCs w:val="28"/>
        </w:rPr>
        <w:t>ов</w:t>
      </w:r>
      <w:r w:rsidR="00F86C68">
        <w:rPr>
          <w:rFonts w:ascii="Times New Roman" w:hAnsi="Times New Roman" w:cs="Times New Roman"/>
          <w:sz w:val="28"/>
          <w:szCs w:val="28"/>
        </w:rPr>
        <w:t>о</w:t>
      </w:r>
      <w:r w:rsidR="000B3F6F">
        <w:rPr>
          <w:rFonts w:ascii="Times New Roman" w:hAnsi="Times New Roman" w:cs="Times New Roman"/>
          <w:sz w:val="28"/>
          <w:szCs w:val="28"/>
        </w:rPr>
        <w:t>титаровского</w:t>
      </w:r>
      <w:proofErr w:type="spellEnd"/>
      <w:r w:rsidR="000B3F6F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в объем финансового обеспечения выполнения муниципального задания при наличии указанного имущества и по решению органа, осуществляющего полномочия учредителя</w:t>
      </w:r>
      <w:proofErr w:type="gramStart"/>
      <w:r w:rsidR="000B3F6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3F6F" w:rsidRDefault="00D63DEE" w:rsidP="000B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</w:t>
      </w:r>
      <w:r w:rsidR="000B3F6F">
        <w:rPr>
          <w:rFonts w:ascii="Times New Roman" w:hAnsi="Times New Roman" w:cs="Times New Roman"/>
          <w:sz w:val="28"/>
          <w:szCs w:val="28"/>
        </w:rPr>
        <w:tab/>
        <w:t>Пункт 32 изложить в следующей редакции:</w:t>
      </w:r>
    </w:p>
    <w:p w:rsidR="000B3F6F" w:rsidRDefault="000B3F6F" w:rsidP="000B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Уменьшение объема субсидии в течение срока выполнения муниципального задания осуществляется только в случае уменьшения показателей, характеризующих объем муниципальной услуги (работы), указанных в муниципальном задании.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сокращении объема субсидии, влекущем за собой необходимость изменения штатного расписания муниципального задания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сокращение затрат, рассчитанных на основании затрат, указанных в подпункте 1 пункта 16, подпункте 7 пункта17, подпунктах 1 и 10 пункта 24 настоящего Положения, осуществляется с соблюдением положений трудового законодательства и иных нормативных правовых актов Российской Федерации и Краснодарского края, содержащих нормы трудового права.».</w:t>
      </w:r>
      <w:proofErr w:type="gramEnd"/>
    </w:p>
    <w:p w:rsidR="00F86C68" w:rsidRDefault="00D63DEE" w:rsidP="000B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</w:t>
      </w:r>
      <w:r w:rsidR="00F86C68">
        <w:rPr>
          <w:rFonts w:ascii="Times New Roman" w:hAnsi="Times New Roman" w:cs="Times New Roman"/>
          <w:sz w:val="28"/>
          <w:szCs w:val="28"/>
        </w:rPr>
        <w:tab/>
        <w:t>В пункте 36:</w:t>
      </w:r>
    </w:p>
    <w:p w:rsidR="00F86C68" w:rsidRDefault="00F86C68" w:rsidP="000B3F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абзацы первый и второй изложить в следующей редакции:</w:t>
      </w:r>
    </w:p>
    <w:p w:rsidR="00F86C68" w:rsidRDefault="00F86C68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Перечисление субсидии в декабре осуществляются только после представления муниципальным бюджетным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предварительного отчета об исполнении муниципального задания за соответствующий финансовый год, составленного по форме, аналогичной форме отчета об исполнении муниципального задани</w:t>
      </w:r>
      <w:r w:rsidR="002B1A6B">
        <w:rPr>
          <w:rFonts w:ascii="Times New Roman" w:hAnsi="Times New Roman" w:cs="Times New Roman"/>
          <w:sz w:val="28"/>
          <w:szCs w:val="28"/>
        </w:rPr>
        <w:t>я, установленной приложением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86C68" w:rsidRDefault="00F86C68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отчет об исполнении муниципального </w:t>
      </w:r>
      <w:r w:rsidR="005D2A8B">
        <w:rPr>
          <w:rFonts w:ascii="Times New Roman" w:hAnsi="Times New Roman" w:cs="Times New Roman"/>
          <w:sz w:val="28"/>
          <w:szCs w:val="28"/>
        </w:rPr>
        <w:t>задания, предусмотренный абзацем первым настоящего пункта, представляется за пять рабочих дней до дня перечисления субсидии в декабре, установленного в соответствии с пунктом 37 настоящего Положения, но не позднее 1 декабря текущего финансового года</w:t>
      </w:r>
      <w:proofErr w:type="gramStart"/>
      <w:r w:rsidR="005D2A8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2A8B" w:rsidRDefault="00DB75F3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слово «услуги» в соответствующих падежах заменить словами №услуги (работы)» в соответствующих падежах;</w:t>
      </w:r>
    </w:p>
    <w:p w:rsidR="00DB75F3" w:rsidRDefault="00DB75F3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DB75F3" w:rsidRDefault="00DB75F3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«Требования, установленные настоящим пунктом, не распространяются на муниципальные бюджетные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оказание услуг (выполнение работ) которых зависит от сезонных условий, если органом, осуществляющим полномочия учредителя, не установлено иное, на муниципальные бюджетные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которых проводятся реорганизационные или ликвидационные мероприятия, а также на предоставление субсидий в части выплат в рамках указов Президента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07.15.2012 № 597 «О мероприятиях по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социальной политики», от 01.06.2012 № 761 «О Национальной стратегии действий в интересах детей на 2012 – 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75F3" w:rsidRDefault="00D63DE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DB75F3">
        <w:rPr>
          <w:rFonts w:ascii="Times New Roman" w:hAnsi="Times New Roman" w:cs="Times New Roman"/>
          <w:sz w:val="28"/>
          <w:szCs w:val="28"/>
        </w:rPr>
        <w:tab/>
        <w:t>Пункт 37 дополнить абзацем следующего содержания:</w:t>
      </w:r>
    </w:p>
    <w:p w:rsidR="00DB75F3" w:rsidRDefault="001917EF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«Если п</w:t>
      </w:r>
      <w:r w:rsidR="002B1A6B">
        <w:rPr>
          <w:rFonts w:ascii="Times New Roman" w:hAnsi="Times New Roman" w:cs="Times New Roman"/>
          <w:sz w:val="28"/>
          <w:szCs w:val="28"/>
        </w:rPr>
        <w:t>оказатели объема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(работы), указанные в отчете об ис</w:t>
      </w:r>
      <w:r w:rsidR="00C1059C">
        <w:rPr>
          <w:rFonts w:ascii="Times New Roman" w:hAnsi="Times New Roman" w:cs="Times New Roman"/>
          <w:sz w:val="28"/>
          <w:szCs w:val="28"/>
        </w:rPr>
        <w:t>полнении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еньше показателей, установленных в муниципальном задании, то соответствующие средства субсидии подлежат перечислению в местный бюджет до 1 марта года, следующего за отчетным финансовым годом, в соответствии с бюджетным законодательством Российской Федерации в объеме, соответствующем показателям муниципального задания, которые не были достигнуты.».</w:t>
      </w:r>
      <w:proofErr w:type="gramEnd"/>
    </w:p>
    <w:p w:rsidR="00E34482" w:rsidRDefault="00D63DE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E34482">
        <w:rPr>
          <w:rFonts w:ascii="Times New Roman" w:hAnsi="Times New Roman" w:cs="Times New Roman"/>
          <w:sz w:val="28"/>
          <w:szCs w:val="28"/>
        </w:rPr>
        <w:tab/>
        <w:t xml:space="preserve">Приложения № 1 и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E3448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E34482">
        <w:rPr>
          <w:rFonts w:ascii="Times New Roman" w:hAnsi="Times New Roman" w:cs="Times New Roman"/>
          <w:sz w:val="28"/>
          <w:szCs w:val="28"/>
        </w:rPr>
        <w:t xml:space="preserve"> сельского поселения и финансовом обеспечении выполнения муниципального задания изложить в следующей ред</w:t>
      </w:r>
      <w:r w:rsidR="00533A11">
        <w:rPr>
          <w:rFonts w:ascii="Times New Roman" w:hAnsi="Times New Roman" w:cs="Times New Roman"/>
          <w:sz w:val="28"/>
          <w:szCs w:val="28"/>
        </w:rPr>
        <w:t>акции (Приложение).</w:t>
      </w:r>
    </w:p>
    <w:p w:rsidR="00FA58AE" w:rsidRPr="00533A11" w:rsidRDefault="00D63DE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33A11"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обнародовать настоящее постановление и разместить на официальном сайте администрации </w:t>
      </w:r>
      <w:proofErr w:type="spellStart"/>
      <w:r w:rsidR="00533A11">
        <w:rPr>
          <w:rFonts w:ascii="Times New Roman" w:hAnsi="Times New Roman" w:cs="Times New Roman"/>
          <w:sz w:val="28"/>
          <w:szCs w:val="28"/>
        </w:rPr>
        <w:t>Новотитаровскогосельского</w:t>
      </w:r>
      <w:proofErr w:type="spellEnd"/>
      <w:r w:rsidR="00533A11">
        <w:rPr>
          <w:rFonts w:ascii="Times New Roman" w:hAnsi="Times New Roman" w:cs="Times New Roman"/>
          <w:sz w:val="28"/>
          <w:szCs w:val="28"/>
        </w:rPr>
        <w:t xml:space="preserve"> поселения </w:t>
      </w:r>
      <w:hyperlink r:id="rId9" w:history="1">
        <w:r w:rsidR="00533A11" w:rsidRPr="00411C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3A11" w:rsidRPr="00533A1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3A11" w:rsidRPr="00411C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novotitarovskay</w:t>
        </w:r>
        <w:proofErr w:type="spellEnd"/>
        <w:r w:rsidR="00533A11" w:rsidRPr="00533A1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33A11" w:rsidRPr="00411C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533A11" w:rsidRPr="00533A11">
        <w:rPr>
          <w:rFonts w:ascii="Times New Roman" w:hAnsi="Times New Roman" w:cs="Times New Roman"/>
          <w:sz w:val="28"/>
          <w:szCs w:val="28"/>
        </w:rPr>
        <w:t xml:space="preserve"> </w:t>
      </w:r>
      <w:r w:rsidR="00533A1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A58AE" w:rsidRDefault="00D63DE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3A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3A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533A1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533A11">
        <w:rPr>
          <w:rFonts w:ascii="Times New Roman" w:hAnsi="Times New Roman" w:cs="Times New Roman"/>
          <w:sz w:val="28"/>
          <w:szCs w:val="28"/>
        </w:rPr>
        <w:t xml:space="preserve"> сельского поселения О. А. </w:t>
      </w:r>
      <w:proofErr w:type="spellStart"/>
      <w:r w:rsidR="00533A11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 w:rsidR="00533A11">
        <w:rPr>
          <w:rFonts w:ascii="Times New Roman" w:hAnsi="Times New Roman" w:cs="Times New Roman"/>
          <w:sz w:val="28"/>
          <w:szCs w:val="28"/>
        </w:rPr>
        <w:t>.</w:t>
      </w:r>
    </w:p>
    <w:p w:rsidR="00FA58AE" w:rsidRDefault="00D63DE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533A1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r w:rsidR="007D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CB7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CB778B" w:rsidP="00CB7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FA58AE" w:rsidRDefault="00CB778B" w:rsidP="00CB7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Pr="00D63DEE" w:rsidRDefault="00FA58AE" w:rsidP="00D6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8AE" w:rsidRDefault="00FA58AE" w:rsidP="00F86C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FA58AE" w:rsidSect="005926D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</w:t>
      </w:r>
    </w:p>
    <w:p w:rsidR="00D63DEE" w:rsidRDefault="00D63DE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8AE" w:rsidRPr="00FA58AE" w:rsidRDefault="00FA58AE" w:rsidP="00FA58A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6946" w:firstLine="311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FA58AE" w:rsidRPr="00FA58AE" w:rsidRDefault="00FA58AE" w:rsidP="00FA58A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7230" w:hanging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формировании муниципального задания </w:t>
      </w:r>
      <w:proofErr w:type="gram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8AE" w:rsidRPr="00FA58AE" w:rsidRDefault="00FA58AE" w:rsidP="00FA58A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7088" w:hanging="14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муниципальных услуг (выполнение работ) в отношении</w:t>
      </w:r>
    </w:p>
    <w:p w:rsidR="00FA58AE" w:rsidRPr="00FA58AE" w:rsidRDefault="00FA58AE" w:rsidP="00FA58AE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694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финансовом </w:t>
      </w:r>
      <w:proofErr w:type="gram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муниципального задания</w:t>
      </w:r>
    </w:p>
    <w:p w:rsidR="00FA58AE" w:rsidRPr="00FA58AE" w:rsidRDefault="00FA58AE" w:rsidP="00FA58AE">
      <w:pPr>
        <w:tabs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D63DEE" w:rsidRDefault="00FA58AE" w:rsidP="00FA58AE">
      <w:pPr>
        <w:tabs>
          <w:tab w:val="left" w:pos="7513"/>
          <w:tab w:val="left" w:pos="8505"/>
          <w:tab w:val="left" w:pos="9639"/>
          <w:tab w:val="left" w:pos="10206"/>
        </w:tabs>
        <w:autoSpaceDE w:val="0"/>
        <w:autoSpaceDN w:val="0"/>
        <w:adjustRightInd w:val="0"/>
        <w:spacing w:after="0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A58AE" w:rsidRPr="00FA58AE" w:rsidRDefault="00FA58AE" w:rsidP="00FA58AE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/>
        <w:ind w:left="7655" w:hanging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FA58AE" w:rsidRPr="00FA58AE" w:rsidRDefault="00FA58AE" w:rsidP="00FA58AE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7655" w:hanging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</w:p>
    <w:p w:rsidR="00FA58AE" w:rsidRPr="00FA58AE" w:rsidRDefault="00FA58AE" w:rsidP="00FA58AE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FA58AE" w:rsidRPr="00FA58AE" w:rsidRDefault="00FA58AE" w:rsidP="00FA58AE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7513" w:hanging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исполнительного органа государственной власти</w:t>
      </w:r>
      <w:proofErr w:type="gramEnd"/>
    </w:p>
    <w:p w:rsidR="00FA58AE" w:rsidRPr="00FA58AE" w:rsidRDefault="00FA58AE" w:rsidP="00FA58AE">
      <w:pPr>
        <w:tabs>
          <w:tab w:val="left" w:pos="6521"/>
          <w:tab w:val="left" w:pos="6946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694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осуществляющего функции и полномочия учредителя муниципального бюджетного </w:t>
      </w:r>
    </w:p>
    <w:p w:rsidR="00FA58AE" w:rsidRPr="00FA58AE" w:rsidRDefault="00FA58AE" w:rsidP="00FA58AE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7513" w:hanging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главного</w:t>
      </w:r>
    </w:p>
    <w:p w:rsidR="00FA58AE" w:rsidRPr="00FA58AE" w:rsidRDefault="00FA58AE" w:rsidP="00FA58AE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7513" w:hanging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средств местного бюджета, в ведении которого</w:t>
      </w:r>
    </w:p>
    <w:p w:rsidR="00FA58AE" w:rsidRPr="00FA58AE" w:rsidRDefault="00FA58AE" w:rsidP="00FA58AE">
      <w:pPr>
        <w:tabs>
          <w:tab w:val="left" w:pos="6521"/>
          <w:tab w:val="left" w:pos="6946"/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694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муниципальное учреждение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FA58AE" w:rsidRPr="00FA58AE" w:rsidRDefault="00FA58AE" w:rsidP="00FA58AE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left="7655" w:hanging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 _____________________</w:t>
      </w:r>
    </w:p>
    <w:p w:rsidR="00FA58AE" w:rsidRPr="00FA58AE" w:rsidRDefault="00FA58AE" w:rsidP="00FA58AE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left="7655" w:hanging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(подпись)   (расшифровка подписи)</w:t>
      </w:r>
    </w:p>
    <w:p w:rsidR="00FA58AE" w:rsidRPr="00FA58AE" w:rsidRDefault="00FA58AE" w:rsidP="00FA58AE">
      <w:pPr>
        <w:tabs>
          <w:tab w:val="left" w:pos="6521"/>
          <w:tab w:val="left" w:pos="7655"/>
        </w:tabs>
        <w:autoSpaceDE w:val="0"/>
        <w:autoSpaceDN w:val="0"/>
        <w:adjustRightInd w:val="0"/>
        <w:spacing w:after="0" w:line="240" w:lineRule="auto"/>
        <w:ind w:left="7655" w:hanging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 20__ г.</w:t>
      </w:r>
    </w:p>
    <w:p w:rsidR="00FA58AE" w:rsidRPr="00CB778B" w:rsidRDefault="00FA58AE" w:rsidP="00FA58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A58AE" w:rsidRPr="00CB778B" w:rsidTr="00533A11">
        <w:trPr>
          <w:trHeight w:val="276"/>
        </w:trPr>
        <w:tc>
          <w:tcPr>
            <w:tcW w:w="138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AE" w:rsidRPr="00CB778B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МУНИЦИПАЛЬНОЕ ЗАДАНИЕ № </w:t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FA58AE" w:rsidRPr="00CB778B" w:rsidTr="00533A11"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A58AE" w:rsidRPr="00CB778B" w:rsidTr="00CB778B">
        <w:trPr>
          <w:trHeight w:val="362"/>
        </w:trPr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CB778B" w:rsidTr="00533A11"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CB778B" w:rsidTr="00CB778B">
        <w:trPr>
          <w:trHeight w:val="372"/>
        </w:trPr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CB778B" w:rsidTr="00533A11">
        <w:trPr>
          <w:trHeight w:val="319"/>
        </w:trPr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CB778B" w:rsidTr="00533A11"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CB778B" w:rsidTr="00533A11">
        <w:tc>
          <w:tcPr>
            <w:tcW w:w="874" w:type="dxa"/>
            <w:shd w:val="clear" w:color="auto" w:fill="auto"/>
          </w:tcPr>
          <w:p w:rsidR="00FA58AE" w:rsidRPr="00CB778B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AE" w:rsidRPr="00CB778B" w:rsidRDefault="00FA58AE" w:rsidP="00FA5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 год (на 20__ год и на плановый период 20__ и 20__ годов)</w:t>
      </w:r>
      <w:r w:rsidRPr="00CB77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FA58AE" w:rsidRPr="00FA58AE" w:rsidRDefault="00FA58AE" w:rsidP="00FA58AE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учреждения </w:t>
      </w:r>
      <w:proofErr w:type="spell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(обособленного подразделения)           </w:t>
      </w:r>
    </w:p>
    <w:p w:rsidR="00FA58AE" w:rsidRPr="00FA58AE" w:rsidRDefault="00FA58AE" w:rsidP="00FA58AE">
      <w:pPr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8AE" w:rsidRPr="00FA58AE" w:rsidRDefault="00FA58AE" w:rsidP="00FA58AE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водному </w:t>
      </w:r>
    </w:p>
    <w:p w:rsidR="00FA58AE" w:rsidRPr="00FA58AE" w:rsidRDefault="00FA58AE" w:rsidP="00FA58AE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муниципального учреждения </w:t>
      </w:r>
      <w:proofErr w:type="spell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реестру</w:t>
      </w:r>
    </w:p>
    <w:p w:rsidR="00FA58AE" w:rsidRPr="00FA58AE" w:rsidRDefault="00FA58AE" w:rsidP="00FA58AE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(обособленного подразделения)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ОКВЭД</w:t>
      </w:r>
    </w:p>
    <w:p w:rsidR="00FA58AE" w:rsidRPr="00FA58AE" w:rsidRDefault="00FA58AE" w:rsidP="00FA58AE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ind w:left="12616" w:hanging="12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ОКВЭД</w:t>
      </w:r>
    </w:p>
    <w:p w:rsidR="00FA58AE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A58AE" w:rsidRPr="00FA58AE" w:rsidRDefault="00FA58AE" w:rsidP="00D63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Сведения об оказываемых муниципальных услугах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2)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____ 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A58AE" w:rsidRPr="00FA58AE" w:rsidTr="00533A11">
        <w:trPr>
          <w:trHeight w:val="847"/>
        </w:trPr>
        <w:tc>
          <w:tcPr>
            <w:tcW w:w="113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муниципальной услуги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proofErr w:type="gramEnd"/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   (отраслевому) перечню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Категории потребителей муниципальной услуги _______________________________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Показатели, характеризующие качество и (или) объем (содержание) муниципальной услуги: 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Показатели, характеризующие качество муниципальной услуги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3)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FA58AE" w:rsidRPr="00FA58AE" w:rsidTr="00533A11">
        <w:trPr>
          <w:cantSplit/>
          <w:trHeight w:val="894"/>
        </w:trPr>
        <w:tc>
          <w:tcPr>
            <w:tcW w:w="155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1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FA58AE" w:rsidRPr="00FA58AE" w:rsidTr="00533A11">
        <w:trPr>
          <w:cantSplit/>
          <w:trHeight w:val="477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  <w:r w:rsidRPr="00FA58AE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1)</w:t>
            </w: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1)</w:t>
            </w:r>
          </w:p>
        </w:tc>
      </w:tr>
      <w:tr w:rsidR="00FA58AE" w:rsidRPr="00FA58AE" w:rsidTr="00533A11">
        <w:trPr>
          <w:cantSplit/>
          <w:trHeight w:val="50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9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695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A58AE" w:rsidRPr="00FA58AE" w:rsidTr="00533A11">
        <w:trPr>
          <w:trHeight w:val="276"/>
        </w:trPr>
        <w:tc>
          <w:tcPr>
            <w:tcW w:w="138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Показатели, характеризующие объем (содержание) муниципальной услуги:</w:t>
      </w:r>
    </w:p>
    <w:p w:rsid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FA58AE" w:rsidRPr="00FA58AE" w:rsidTr="00533A11">
        <w:trPr>
          <w:cantSplit/>
          <w:trHeight w:val="894"/>
        </w:trPr>
        <w:tc>
          <w:tcPr>
            <w:tcW w:w="993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Уникаль-ный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26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3260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FA58AE" w:rsidRPr="00FA58AE" w:rsidTr="00533A11">
        <w:trPr>
          <w:cantSplit/>
          <w:trHeight w:val="477"/>
        </w:trPr>
        <w:tc>
          <w:tcPr>
            <w:tcW w:w="99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периода</w:t>
            </w: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1-й год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периода</w:t>
            </w: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851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год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-нового</w:t>
            </w:r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пери-ода</w:t>
            </w: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1)</w:t>
            </w:r>
          </w:p>
        </w:tc>
      </w:tr>
      <w:tr w:rsidR="00FA58AE" w:rsidRPr="00FA58AE" w:rsidTr="00533A11">
        <w:trPr>
          <w:cantSplit/>
          <w:trHeight w:val="50"/>
        </w:trPr>
        <w:tc>
          <w:tcPr>
            <w:tcW w:w="99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695"/>
        </w:trPr>
        <w:tc>
          <w:tcPr>
            <w:tcW w:w="99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85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99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A58AE" w:rsidRPr="00FA58AE" w:rsidTr="00533A11">
        <w:trPr>
          <w:cantSplit/>
          <w:trHeight w:val="240"/>
        </w:trPr>
        <w:tc>
          <w:tcPr>
            <w:tcW w:w="993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99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99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A58AE" w:rsidRPr="00FA58AE" w:rsidTr="00533A11">
        <w:trPr>
          <w:trHeight w:val="276"/>
        </w:trPr>
        <w:tc>
          <w:tcPr>
            <w:tcW w:w="138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устанавливающие размер платы (цену, тариф), либо порядок их установления: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FA58AE" w:rsidRPr="00FA58AE" w:rsidTr="00533A11">
        <w:tc>
          <w:tcPr>
            <w:tcW w:w="15026" w:type="dxa"/>
            <w:gridSpan w:val="5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правовой акт</w:t>
            </w: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A4" w:rsidRDefault="002803A4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оказания муниципальной услуги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Нормативные правовые акты, регулирующие порядок оказания муниципальной услуги</w:t>
      </w:r>
    </w:p>
    <w:p w:rsidR="00FA58AE" w:rsidRPr="00FA58AE" w:rsidRDefault="00FA58AE" w:rsidP="00FA58AE">
      <w:p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(наименование, номер и дата нормативного правового акта)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Порядок информирования потенциальных потребителей муниципальной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FA58AE" w:rsidRPr="00FA58AE" w:rsidTr="00533A11">
        <w:tc>
          <w:tcPr>
            <w:tcW w:w="4714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A58AE" w:rsidRPr="00FA58AE" w:rsidTr="00533A11">
        <w:tc>
          <w:tcPr>
            <w:tcW w:w="4714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58AE" w:rsidRPr="00FA58AE" w:rsidTr="00533A11">
        <w:tc>
          <w:tcPr>
            <w:tcW w:w="4714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Сведения о выполняемых работах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4)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____ </w:t>
      </w:r>
    </w:p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A58AE" w:rsidRPr="00FA58AE" w:rsidTr="00533A11">
        <w:trPr>
          <w:trHeight w:val="847"/>
        </w:trPr>
        <w:tc>
          <w:tcPr>
            <w:tcW w:w="113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работы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Код по </w:t>
      </w:r>
      <w:proofErr w:type="gramStart"/>
      <w:r w:rsidR="00B94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базовому</w:t>
      </w:r>
      <w:proofErr w:type="gramEnd"/>
    </w:p>
    <w:p w:rsidR="00FA58AE" w:rsidRPr="00FA58AE" w:rsidRDefault="00FA58AE" w:rsidP="00FA58A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B94E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(отраслевому) перечню</w:t>
      </w:r>
    </w:p>
    <w:p w:rsidR="00FA58AE" w:rsidRPr="00FA58AE" w:rsidRDefault="00FA58AE" w:rsidP="00FA58A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Категории потребителей работы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Показатели, характеризующие качество и (или) объем (содержание) работы: </w:t>
      </w:r>
    </w:p>
    <w:p w:rsidR="00FA58AE" w:rsidRPr="00FA58AE" w:rsidRDefault="00FA58AE" w:rsidP="00FA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Показатели, характеризующие качество работы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5)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FA58AE" w:rsidRPr="00FA58AE" w:rsidTr="00533A11">
        <w:trPr>
          <w:cantSplit/>
          <w:trHeight w:val="558"/>
        </w:trPr>
        <w:tc>
          <w:tcPr>
            <w:tcW w:w="155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1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3973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FA58AE" w:rsidRPr="00FA58AE" w:rsidTr="00533A11">
        <w:trPr>
          <w:cantSplit/>
          <w:trHeight w:val="477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3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1)</w:t>
            </w:r>
          </w:p>
        </w:tc>
      </w:tr>
      <w:tr w:rsidR="00FA58AE" w:rsidRPr="00FA58AE" w:rsidTr="00533A11">
        <w:trPr>
          <w:cantSplit/>
          <w:trHeight w:val="50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9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695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5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A58AE" w:rsidRPr="00FA58AE" w:rsidTr="00533A11">
        <w:trPr>
          <w:trHeight w:val="131"/>
        </w:trPr>
        <w:tc>
          <w:tcPr>
            <w:tcW w:w="138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Показатели, характеризующие объем (содержание) работы:</w:t>
      </w:r>
    </w:p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399"/>
        <w:gridCol w:w="1436"/>
        <w:gridCol w:w="992"/>
        <w:gridCol w:w="993"/>
        <w:gridCol w:w="992"/>
        <w:gridCol w:w="850"/>
        <w:gridCol w:w="567"/>
        <w:gridCol w:w="1134"/>
        <w:gridCol w:w="1276"/>
        <w:gridCol w:w="1276"/>
        <w:gridCol w:w="1276"/>
      </w:tblGrid>
      <w:tr w:rsidR="00FA58AE" w:rsidRPr="00FA58AE" w:rsidTr="00533A11">
        <w:trPr>
          <w:cantSplit/>
          <w:trHeight w:val="894"/>
        </w:trPr>
        <w:tc>
          <w:tcPr>
            <w:tcW w:w="1560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характери-зующий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FA58AE" w:rsidRPr="00FA58AE" w:rsidTr="00533A11">
        <w:trPr>
          <w:cantSplit/>
          <w:trHeight w:val="477"/>
        </w:trPr>
        <w:tc>
          <w:tcPr>
            <w:tcW w:w="156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3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1)</w:t>
            </w:r>
          </w:p>
        </w:tc>
      </w:tr>
      <w:tr w:rsidR="00FA58AE" w:rsidRPr="00FA58AE" w:rsidTr="00533A11">
        <w:trPr>
          <w:cantSplit/>
          <w:trHeight w:val="50"/>
        </w:trPr>
        <w:tc>
          <w:tcPr>
            <w:tcW w:w="156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наи-мено-вание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67" w:type="dxa"/>
            <w:vMerge w:val="restart"/>
          </w:tcPr>
          <w:p w:rsidR="00FA58AE" w:rsidRPr="00661E3E" w:rsidRDefault="00661E3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A58AE"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695"/>
        </w:trPr>
        <w:tc>
          <w:tcPr>
            <w:tcW w:w="156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399" w:type="dxa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36" w:type="dxa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992" w:type="dxa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993" w:type="dxa"/>
          </w:tcPr>
          <w:p w:rsidR="00FA58AE" w:rsidRPr="00661E3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  <w:r w:rsidR="00661E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6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A58AE" w:rsidRPr="00FA58AE" w:rsidTr="00533A11">
        <w:trPr>
          <w:cantSplit/>
          <w:trHeight w:val="240"/>
        </w:trPr>
        <w:tc>
          <w:tcPr>
            <w:tcW w:w="1560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60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8AE" w:rsidRPr="00FA58AE" w:rsidTr="00533A11">
        <w:trPr>
          <w:cantSplit/>
          <w:trHeight w:val="240"/>
        </w:trPr>
        <w:tc>
          <w:tcPr>
            <w:tcW w:w="1560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A58AE" w:rsidRPr="00FA58AE" w:rsidTr="00533A11">
        <w:trPr>
          <w:trHeight w:val="131"/>
        </w:trPr>
        <w:tc>
          <w:tcPr>
            <w:tcW w:w="1384" w:type="dxa"/>
            <w:shd w:val="clear" w:color="auto" w:fill="auto"/>
          </w:tcPr>
          <w:p w:rsidR="00FA58AE" w:rsidRPr="00FA58AE" w:rsidRDefault="00FA58AE" w:rsidP="00FA58AE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3. Прочие сведения о муниципальном задании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6)</w:t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Условия и порядок досрочного прекращения исполнения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Иная информация, необходимая для </w:t>
      </w:r>
      <w:proofErr w:type="gram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Формы </w:t>
      </w:r>
      <w:proofErr w:type="gramStart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</w:t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орган государственной власти </w:t>
            </w:r>
            <w:proofErr w:type="spellStart"/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поселения, осуществляющий </w:t>
            </w:r>
            <w:proofErr w:type="gramStart"/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муниципального задания</w:t>
            </w: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7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58AE" w:rsidRPr="00FA58AE" w:rsidTr="00533A11">
        <w:tc>
          <w:tcPr>
            <w:tcW w:w="2871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7" w:type="dxa"/>
            <w:shd w:val="clear" w:color="auto" w:fill="auto"/>
          </w:tcPr>
          <w:p w:rsidR="00FA58AE" w:rsidRPr="00FA58AE" w:rsidRDefault="00FA58AE" w:rsidP="00FA5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Требования к отчетности об исполнении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Периодичность представления отчетов об исполнении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Сроки представления отчетов об исполнении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572CC" w:rsidRPr="007572CC" w:rsidRDefault="007572CC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предоставления предварительного отчета об исполнении муниципального задания __________________________</w:t>
      </w:r>
    </w:p>
    <w:p w:rsidR="00FA58AE" w:rsidRPr="00FA58AE" w:rsidRDefault="00FA58AE" w:rsidP="00FA58AE">
      <w:pPr>
        <w:tabs>
          <w:tab w:val="right" w:pos="15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Иные требования к отчетности об исполнении муниципального задания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tabs>
          <w:tab w:val="left" w:pos="15168"/>
        </w:tabs>
        <w:autoSpaceDE w:val="0"/>
        <w:autoSpaceDN w:val="0"/>
        <w:adjustRightInd w:val="0"/>
        <w:spacing w:after="0" w:line="240" w:lineRule="auto"/>
        <w:ind w:right="-48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показатели, связанные с исполнением муниципального задания, </w:t>
      </w:r>
      <w:r w:rsidRPr="00FA58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7)</w:t>
      </w:r>
      <w:r w:rsidRPr="00FA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A58AE" w:rsidRPr="00FA58AE" w:rsidRDefault="00FA58AE" w:rsidP="00FA5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 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4)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5) 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A58AE" w:rsidRPr="00FA58AE" w:rsidRDefault="00FA58AE" w:rsidP="00FA58AE">
      <w:pPr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6) 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целом по муниципальному заданию.</w:t>
      </w:r>
    </w:p>
    <w:p w:rsidR="00FA58AE" w:rsidRPr="00FA58AE" w:rsidRDefault="00FA58AE" w:rsidP="00FA58AE">
      <w:pPr>
        <w:widowControl w:val="0"/>
        <w:autoSpaceDE w:val="0"/>
        <w:autoSpaceDN w:val="0"/>
        <w:adjustRightInd w:val="0"/>
        <w:spacing w:after="0" w:line="240" w:lineRule="auto"/>
        <w:ind w:right="-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8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7)</w:t>
      </w:r>
      <w:r w:rsidRPr="00FA58AE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 </w:t>
      </w:r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исполнительным органом государственной власти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Новотитарвоского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осуществляющим функции и полномочия учредителя муниципальных учреждений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Новотитарвоского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главным распорядителем средств местного бюджета, принявшим решение о формировании муниципального задания в отношении подведомственных муниципальных учреждений</w:t>
      </w:r>
      <w:proofErr w:type="gram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Новотитаровского</w:t>
      </w:r>
      <w:proofErr w:type="spellEnd"/>
      <w:r w:rsidRPr="00FA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FA58AE" w:rsidRPr="00661E3E" w:rsidRDefault="00661E3E" w:rsidP="00FA5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661E3E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661E3E">
        <w:rPr>
          <w:rFonts w:ascii="Times New Roman" w:hAnsi="Times New Roman" w:cs="Times New Roman"/>
          <w:sz w:val="24"/>
          <w:szCs w:val="24"/>
        </w:rPr>
        <w:t>Заполняется в соответствии с ведомственным перечнем муниципальных услуг и работ.</w:t>
      </w:r>
    </w:p>
    <w:p w:rsidR="007572CC" w:rsidRDefault="007572CC" w:rsidP="00F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CC" w:rsidRDefault="007572CC" w:rsidP="00F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CC" w:rsidRDefault="007572CC" w:rsidP="00FA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ind w:left="6946" w:firstLine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7572CC" w:rsidRPr="007572CC" w:rsidRDefault="007572CC" w:rsidP="007572C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9356" w:hanging="42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Положению о формировании муниципального</w:t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 на оказание муниципальных услуг</w:t>
      </w:r>
    </w:p>
    <w:p w:rsidR="007572CC" w:rsidRPr="007572CC" w:rsidRDefault="007572CC" w:rsidP="007572C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6946" w:firstLine="155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(выполнения работ) в отношении муниципальных </w:t>
      </w:r>
    </w:p>
    <w:p w:rsidR="007572CC" w:rsidRPr="007572CC" w:rsidRDefault="007572CC" w:rsidP="007572C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6946" w:firstLine="198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proofErr w:type="spell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поселения и </w:t>
      </w:r>
      <w:proofErr w:type="gram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proofErr w:type="gramEnd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2CC" w:rsidRPr="007572CC" w:rsidRDefault="007572CC" w:rsidP="007572C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6946" w:firstLine="155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муниципального задания</w:t>
      </w:r>
    </w:p>
    <w:p w:rsidR="007572CC" w:rsidRPr="007572CC" w:rsidRDefault="007572CC" w:rsidP="007572C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spacing w:after="0" w:line="240" w:lineRule="auto"/>
        <w:ind w:left="6946" w:firstLine="340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tabs>
          <w:tab w:val="left" w:pos="10206"/>
          <w:tab w:val="left" w:pos="10348"/>
          <w:tab w:val="left" w:pos="10632"/>
          <w:tab w:val="left" w:pos="120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7572CC" w:rsidRPr="007572CC" w:rsidTr="00533A11">
        <w:trPr>
          <w:trHeight w:val="276"/>
        </w:trPr>
        <w:tc>
          <w:tcPr>
            <w:tcW w:w="1384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ЗАДАНИЯ № 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20__ год (на 20__ год и на плановый период 20__ и 20__ годов)</w:t>
      </w:r>
      <w:r w:rsidRPr="007572CC">
        <w:rPr>
          <w:rFonts w:ascii="Courier New" w:eastAsia="Times New Roman" w:hAnsi="Courier New" w:cs="Courier New"/>
          <w:sz w:val="28"/>
          <w:szCs w:val="28"/>
          <w:vertAlign w:val="superscript"/>
          <w:lang w:eastAsia="ru-RU"/>
        </w:rPr>
        <w:t xml:space="preserve"> </w:t>
      </w:r>
      <w:r w:rsidRPr="007572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1)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7572CC" w:rsidRPr="007572CC" w:rsidTr="00533A11"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7572CC" w:rsidRPr="007572CC" w:rsidTr="00533A11">
        <w:trPr>
          <w:trHeight w:val="656"/>
        </w:trPr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0506001</w:t>
            </w:r>
          </w:p>
        </w:tc>
      </w:tr>
      <w:tr w:rsidR="007572CC" w:rsidRPr="007572CC" w:rsidTr="00533A11"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2CC" w:rsidRPr="007572CC" w:rsidTr="00533A11">
        <w:trPr>
          <w:trHeight w:val="641"/>
        </w:trPr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2CC" w:rsidRPr="007572CC" w:rsidTr="00533A11">
        <w:trPr>
          <w:trHeight w:val="319"/>
        </w:trPr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2CC" w:rsidRPr="007572CC" w:rsidTr="00533A11"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2CC" w:rsidRPr="007572CC" w:rsidTr="00533A11"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2CC" w:rsidRPr="007572CC" w:rsidTr="00533A11">
        <w:tc>
          <w:tcPr>
            <w:tcW w:w="1101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2CC" w:rsidRPr="007572CC" w:rsidRDefault="007572CC" w:rsidP="007572CC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tabs>
          <w:tab w:val="right" w:pos="12191"/>
          <w:tab w:val="right" w:pos="12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учреждения </w:t>
      </w:r>
      <w:proofErr w:type="spell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(обособленного подразделения)          </w:t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7572CC" w:rsidRPr="007572CC" w:rsidRDefault="007572CC" w:rsidP="007572CC">
      <w:pPr>
        <w:tabs>
          <w:tab w:val="left" w:pos="12191"/>
          <w:tab w:val="right" w:pos="13325"/>
          <w:tab w:val="right" w:pos="14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572CC" w:rsidRPr="007572CC" w:rsidRDefault="007572CC" w:rsidP="007572CC">
      <w:pPr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Дата</w:t>
      </w:r>
    </w:p>
    <w:p w:rsidR="007572CC" w:rsidRPr="007572CC" w:rsidRDefault="007572CC" w:rsidP="007572CC">
      <w:pPr>
        <w:tabs>
          <w:tab w:val="right" w:pos="140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муниципального учреждения </w:t>
      </w:r>
      <w:proofErr w:type="spell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по </w:t>
      </w:r>
      <w:proofErr w:type="gramStart"/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сводному</w:t>
      </w:r>
      <w:proofErr w:type="gramEnd"/>
    </w:p>
    <w:p w:rsidR="007572CC" w:rsidRPr="007572CC" w:rsidRDefault="007572CC" w:rsidP="007572CC">
      <w:pPr>
        <w:tabs>
          <w:tab w:val="left" w:pos="12191"/>
          <w:tab w:val="decimal" w:pos="14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(обособленного подразделения) </w:t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реестру</w:t>
      </w:r>
    </w:p>
    <w:p w:rsidR="007572CC" w:rsidRPr="007572CC" w:rsidRDefault="007572CC" w:rsidP="007572CC">
      <w:pPr>
        <w:tabs>
          <w:tab w:val="left" w:pos="12191"/>
          <w:tab w:val="right" w:pos="14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ОКВЭД</w:t>
      </w:r>
    </w:p>
    <w:p w:rsidR="007572CC" w:rsidRPr="007572CC" w:rsidRDefault="007572CC" w:rsidP="007572CC">
      <w:pPr>
        <w:tabs>
          <w:tab w:val="right" w:pos="1134"/>
          <w:tab w:val="left" w:pos="12191"/>
        </w:tabs>
        <w:autoSpaceDE w:val="0"/>
        <w:autoSpaceDN w:val="0"/>
        <w:adjustRightInd w:val="0"/>
        <w:spacing w:after="0" w:line="240" w:lineRule="auto"/>
        <w:ind w:left="12616" w:hanging="126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ОКВЭД</w:t>
      </w:r>
    </w:p>
    <w:p w:rsidR="007572CC" w:rsidRPr="007572CC" w:rsidRDefault="0007435F" w:rsidP="007572CC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572CC"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ОКВЭД</w:t>
      </w:r>
    </w:p>
    <w:p w:rsidR="0007435F" w:rsidRDefault="0007435F" w:rsidP="007572CC">
      <w:pPr>
        <w:tabs>
          <w:tab w:val="left" w:pos="1843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572CC" w:rsidRPr="007572CC" w:rsidRDefault="007572CC" w:rsidP="007572CC">
      <w:pPr>
        <w:tabs>
          <w:tab w:val="left" w:pos="1843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</w:t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7572CC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(указывается в соответствии с периодичностью представления отчета</w:t>
      </w:r>
      <w:proofErr w:type="gramEnd"/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7572CC">
        <w:rPr>
          <w:rFonts w:ascii="Times New Roman" w:eastAsia="Times New Roman" w:hAnsi="Times New Roman" w:cs="Times New Roman"/>
          <w:sz w:val="20"/>
          <w:szCs w:val="28"/>
          <w:lang w:eastAsia="ru-RU"/>
        </w:rPr>
        <w:t>об исполнении муниципального задания, установленной в муниципальном задании)</w:t>
      </w:r>
      <w:proofErr w:type="gramEnd"/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Сведения об оказываемых муниципальных услугах </w:t>
      </w:r>
      <w:r w:rsidRPr="007572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2)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____ 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7572CC" w:rsidRPr="007572CC" w:rsidTr="00533A11">
        <w:trPr>
          <w:trHeight w:val="847"/>
        </w:trPr>
        <w:tc>
          <w:tcPr>
            <w:tcW w:w="1242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2CC" w:rsidRPr="007572CC" w:rsidRDefault="007572CC" w:rsidP="007572CC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муниципальной услуги </w:t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Код</w:t>
      </w:r>
    </w:p>
    <w:p w:rsidR="007572CC" w:rsidRPr="007572CC" w:rsidRDefault="007572CC" w:rsidP="007572CC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          </w:t>
      </w:r>
      <w:r w:rsidR="000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базовому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   (отраслевому) перечню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Категории потребителей муниципальной услуги _______________________________</w:t>
      </w:r>
    </w:p>
    <w:p w:rsidR="007572CC" w:rsidRPr="007572CC" w:rsidRDefault="007572CC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7572CC" w:rsidRPr="007572CC" w:rsidTr="00533A11">
        <w:trPr>
          <w:cantSplit/>
          <w:trHeight w:val="275"/>
        </w:trPr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Уни-кальный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номер 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реестро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-вой записи</w:t>
            </w:r>
          </w:p>
        </w:tc>
        <w:tc>
          <w:tcPr>
            <w:tcW w:w="3685" w:type="dxa"/>
            <w:gridSpan w:val="3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муниципальной услуги</w:t>
            </w:r>
          </w:p>
        </w:tc>
      </w:tr>
      <w:tr w:rsidR="007572CC" w:rsidRPr="007572CC" w:rsidTr="00533A11">
        <w:trPr>
          <w:cantSplit/>
          <w:trHeight w:val="477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утвержден-но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испо-лнено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на отче-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тную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дату</w:t>
            </w:r>
          </w:p>
        </w:tc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допу-стимое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(воз-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можное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откло-нение</w:t>
            </w:r>
            <w:proofErr w:type="spellEnd"/>
          </w:p>
        </w:tc>
        <w:tc>
          <w:tcPr>
            <w:tcW w:w="141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превыша-ющее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при-чина</w:t>
            </w:r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откло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-нения</w:t>
            </w:r>
          </w:p>
        </w:tc>
      </w:tr>
      <w:tr w:rsidR="007572CC" w:rsidRPr="007572CC" w:rsidTr="00533A11">
        <w:trPr>
          <w:cantSplit/>
          <w:trHeight w:val="50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695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наиме-нование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  <w:proofErr w:type="spellEnd"/>
          </w:p>
        </w:tc>
        <w:tc>
          <w:tcPr>
            <w:tcW w:w="1275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Pr="007572CC" w:rsidRDefault="0007435F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7572CC" w:rsidRPr="007572CC" w:rsidTr="00533A11">
        <w:trPr>
          <w:cantSplit/>
          <w:trHeight w:val="275"/>
        </w:trPr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</w:t>
            </w: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</w:t>
            </w: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муниципальной</w:t>
            </w:r>
            <w:r w:rsidRPr="00757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</w:t>
            </w: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</w:tr>
      <w:tr w:rsidR="007572CC" w:rsidRPr="007572CC" w:rsidTr="00533A11">
        <w:trPr>
          <w:cantSplit/>
          <w:trHeight w:val="477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275" w:type="dxa"/>
            <w:gridSpan w:val="2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утвержден-но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испо-лнено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тную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992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допу-стимое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(воз-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</w:t>
            </w:r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</w:p>
        </w:tc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7572CC" w:rsidRPr="007572CC" w:rsidTr="00533A11">
        <w:trPr>
          <w:cantSplit/>
          <w:trHeight w:val="50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695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Сведения о выполняемых работах </w:t>
      </w:r>
      <w:r w:rsidRPr="007572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3)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____ </w:t>
      </w: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572CC" w:rsidRPr="007572CC" w:rsidTr="00533A11">
        <w:trPr>
          <w:trHeight w:val="847"/>
        </w:trPr>
        <w:tc>
          <w:tcPr>
            <w:tcW w:w="1134" w:type="dxa"/>
            <w:shd w:val="clear" w:color="auto" w:fill="auto"/>
          </w:tcPr>
          <w:p w:rsidR="007572CC" w:rsidRPr="007572CC" w:rsidRDefault="007572CC" w:rsidP="007572CC">
            <w:pPr>
              <w:tabs>
                <w:tab w:val="right" w:pos="13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2CC" w:rsidRPr="007572CC" w:rsidRDefault="007572CC" w:rsidP="007572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работы </w:t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Код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            </w:t>
      </w:r>
      <w:r w:rsidR="000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базовому</w:t>
      </w:r>
    </w:p>
    <w:p w:rsidR="007572CC" w:rsidRPr="007572CC" w:rsidRDefault="007572CC" w:rsidP="007572C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Категории потребителей работы </w:t>
      </w:r>
      <w:r w:rsidRPr="007572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(отраслевому) перечню</w:t>
      </w:r>
    </w:p>
    <w:p w:rsidR="007572CC" w:rsidRPr="007572CC" w:rsidRDefault="007572CC" w:rsidP="00757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7572CC" w:rsidRPr="007572CC" w:rsidRDefault="007572CC" w:rsidP="00757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работы:</w:t>
      </w: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7572CC" w:rsidRPr="007572CC" w:rsidTr="00533A11">
        <w:trPr>
          <w:cantSplit/>
          <w:trHeight w:val="275"/>
        </w:trPr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Уни-кальный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стровой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7572CC" w:rsidRPr="007572CC" w:rsidTr="00533A11">
        <w:trPr>
          <w:cantSplit/>
          <w:trHeight w:val="407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7572CC" w:rsidRPr="007572CC" w:rsidTr="00533A11">
        <w:trPr>
          <w:cantSplit/>
          <w:trHeight w:val="50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695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850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435F" w:rsidRDefault="0007435F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5F" w:rsidRDefault="0007435F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работы:</w:t>
      </w: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7572CC" w:rsidRPr="007572CC" w:rsidTr="00533A11">
        <w:trPr>
          <w:cantSplit/>
          <w:trHeight w:val="275"/>
        </w:trPr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7572CC" w:rsidRPr="007572CC" w:rsidTr="00533A11">
        <w:trPr>
          <w:cantSplit/>
          <w:trHeight w:val="407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утвержден-но в муниципальном задании на год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отче-</w:t>
            </w: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тную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дату</w:t>
            </w:r>
          </w:p>
        </w:tc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proofErr w:type="gram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7572CC" w:rsidRPr="007572CC" w:rsidTr="00533A11">
        <w:trPr>
          <w:cantSplit/>
          <w:trHeight w:val="50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наи-мено-вание</w:t>
            </w:r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567" w:type="dxa"/>
            <w:vMerge w:val="restart"/>
          </w:tcPr>
          <w:p w:rsidR="007572CC" w:rsidRPr="007572CC" w:rsidRDefault="0007435F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572CC"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695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  <w:proofErr w:type="gramStart"/>
            <w:r w:rsidR="000743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2CC" w:rsidRPr="007572CC" w:rsidTr="00533A11">
        <w:trPr>
          <w:cantSplit/>
          <w:trHeight w:val="240"/>
        </w:trPr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572CC" w:rsidRPr="007572CC" w:rsidRDefault="007572CC" w:rsidP="0075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(уполномоченное лицо)  _______________________    ________      ___________________</w:t>
      </w:r>
    </w:p>
    <w:p w:rsidR="007572CC" w:rsidRPr="007572CC" w:rsidRDefault="007572CC" w:rsidP="007572CC">
      <w:pPr>
        <w:tabs>
          <w:tab w:val="right" w:pos="15165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lang w:eastAsia="ru-RU"/>
        </w:rPr>
      </w:pPr>
      <w:r w:rsidRPr="007572C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(должность)                                (подпись)                  (расшифровка подписи)</w:t>
      </w:r>
    </w:p>
    <w:p w:rsidR="007572CC" w:rsidRPr="007572CC" w:rsidRDefault="007572CC" w:rsidP="0075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CC" w:rsidRPr="007572CC" w:rsidRDefault="007572CC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C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:rsidR="007572CC" w:rsidRPr="007572CC" w:rsidRDefault="007572CC" w:rsidP="0075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CC" w:rsidRPr="007572CC" w:rsidRDefault="007572CC" w:rsidP="0075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CC" w:rsidRPr="007572CC" w:rsidRDefault="007572CC" w:rsidP="00757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572CC" w:rsidRPr="007572CC" w:rsidRDefault="007572CC" w:rsidP="007572CC">
      <w:pPr>
        <w:spacing w:after="0" w:line="240" w:lineRule="auto"/>
        <w:ind w:right="-315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7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  <w:r w:rsidRPr="007572C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7572CC" w:rsidRPr="007572CC" w:rsidRDefault="007572CC" w:rsidP="007572CC">
      <w:pPr>
        <w:spacing w:after="0" w:line="240" w:lineRule="auto"/>
        <w:ind w:right="-3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2)</w:t>
      </w:r>
      <w:r w:rsidRPr="007572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муниципальных услуг (выполнения работ) и содержит требования к оказанию муниципальных услуг раздельно по каждой из муниципальной услуг с указанием порядкового номера раздела.</w:t>
      </w:r>
      <w:proofErr w:type="gramEnd"/>
    </w:p>
    <w:p w:rsidR="007572CC" w:rsidRPr="007572CC" w:rsidRDefault="007572CC" w:rsidP="007572CC">
      <w:pPr>
        <w:spacing w:after="0" w:line="240" w:lineRule="auto"/>
        <w:ind w:right="-3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3)</w:t>
      </w:r>
      <w:r w:rsidRPr="007572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при установлении муниципального задания на оказание муниципальной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7572CC" w:rsidRDefault="0007435F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муниципальным заданием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7435F" w:rsidRDefault="0007435F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35F" w:rsidRDefault="0007435F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35F" w:rsidRDefault="0007435F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35F" w:rsidRDefault="0007435F" w:rsidP="0075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35F" w:rsidRPr="0007435F" w:rsidRDefault="0007435F" w:rsidP="0075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07435F" w:rsidRPr="0007435F" w:rsidSect="005926D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10" w:rsidRDefault="00A06510" w:rsidP="005926D4">
      <w:pPr>
        <w:spacing w:after="0" w:line="240" w:lineRule="auto"/>
      </w:pPr>
      <w:r>
        <w:separator/>
      </w:r>
    </w:p>
  </w:endnote>
  <w:endnote w:type="continuationSeparator" w:id="0">
    <w:p w:rsidR="00A06510" w:rsidRDefault="00A06510" w:rsidP="0059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10" w:rsidRDefault="00A06510" w:rsidP="005926D4">
      <w:pPr>
        <w:spacing w:after="0" w:line="240" w:lineRule="auto"/>
      </w:pPr>
      <w:r>
        <w:separator/>
      </w:r>
    </w:p>
  </w:footnote>
  <w:footnote w:type="continuationSeparator" w:id="0">
    <w:p w:rsidR="00A06510" w:rsidRDefault="00A06510" w:rsidP="0059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3C" w:rsidRDefault="0099273C" w:rsidP="005926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7A7"/>
    <w:multiLevelType w:val="hybridMultilevel"/>
    <w:tmpl w:val="6906A6FC"/>
    <w:lvl w:ilvl="0" w:tplc="CDEC6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262056"/>
    <w:multiLevelType w:val="hybridMultilevel"/>
    <w:tmpl w:val="1444CE46"/>
    <w:lvl w:ilvl="0" w:tplc="869E00E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BC"/>
    <w:rsid w:val="0007435F"/>
    <w:rsid w:val="000B3F6F"/>
    <w:rsid w:val="001917EF"/>
    <w:rsid w:val="00195867"/>
    <w:rsid w:val="00247D53"/>
    <w:rsid w:val="002803A4"/>
    <w:rsid w:val="002B1A6B"/>
    <w:rsid w:val="0051172D"/>
    <w:rsid w:val="00533A11"/>
    <w:rsid w:val="005926D4"/>
    <w:rsid w:val="005B5678"/>
    <w:rsid w:val="005D2A8B"/>
    <w:rsid w:val="00613B51"/>
    <w:rsid w:val="00661E3E"/>
    <w:rsid w:val="00713B72"/>
    <w:rsid w:val="00737648"/>
    <w:rsid w:val="007572CC"/>
    <w:rsid w:val="00773D4A"/>
    <w:rsid w:val="007B0459"/>
    <w:rsid w:val="007D2E72"/>
    <w:rsid w:val="008C2068"/>
    <w:rsid w:val="009730D1"/>
    <w:rsid w:val="0099273C"/>
    <w:rsid w:val="00A06510"/>
    <w:rsid w:val="00A7176F"/>
    <w:rsid w:val="00B94E9C"/>
    <w:rsid w:val="00C1059C"/>
    <w:rsid w:val="00C266B1"/>
    <w:rsid w:val="00CB778B"/>
    <w:rsid w:val="00D63DEE"/>
    <w:rsid w:val="00DB75F3"/>
    <w:rsid w:val="00E34482"/>
    <w:rsid w:val="00E41251"/>
    <w:rsid w:val="00EF1230"/>
    <w:rsid w:val="00F6604C"/>
    <w:rsid w:val="00F86C68"/>
    <w:rsid w:val="00F90FBC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D4"/>
  </w:style>
  <w:style w:type="paragraph" w:styleId="a6">
    <w:name w:val="footer"/>
    <w:basedOn w:val="a"/>
    <w:link w:val="a7"/>
    <w:uiPriority w:val="99"/>
    <w:unhideWhenUsed/>
    <w:rsid w:val="0059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D4"/>
  </w:style>
  <w:style w:type="character" w:styleId="a8">
    <w:name w:val="Hyperlink"/>
    <w:basedOn w:val="a0"/>
    <w:uiPriority w:val="99"/>
    <w:unhideWhenUsed/>
    <w:rsid w:val="00533A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D4"/>
  </w:style>
  <w:style w:type="paragraph" w:styleId="a6">
    <w:name w:val="footer"/>
    <w:basedOn w:val="a"/>
    <w:link w:val="a7"/>
    <w:uiPriority w:val="99"/>
    <w:unhideWhenUsed/>
    <w:rsid w:val="0059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D4"/>
  </w:style>
  <w:style w:type="character" w:styleId="a8">
    <w:name w:val="Hyperlink"/>
    <w:basedOn w:val="a0"/>
    <w:uiPriority w:val="99"/>
    <w:unhideWhenUsed/>
    <w:rsid w:val="00533A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15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18</cp:revision>
  <cp:lastPrinted>2016-10-06T11:11:00Z</cp:lastPrinted>
  <dcterms:created xsi:type="dcterms:W3CDTF">2016-08-25T13:05:00Z</dcterms:created>
  <dcterms:modified xsi:type="dcterms:W3CDTF">2016-11-10T06:22:00Z</dcterms:modified>
</cp:coreProperties>
</file>