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2D3" w:rsidRDefault="002662D3" w:rsidP="002662D3">
      <w:pPr>
        <w:ind w:right="3173"/>
        <w:jc w:val="center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34"/>
          <w:szCs w:val="22"/>
          <w:lang w:eastAsia="ru-RU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-384175</wp:posOffset>
                </wp:positionV>
                <wp:extent cx="142875" cy="2286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4349E" id="Овал 3" o:spid="_x0000_s1026" style="position:absolute;margin-left:231.45pt;margin-top:-30.25pt;width:11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rFonts w:ascii="Calibri" w:hAnsi="Calibri"/>
          <w:sz w:val="22"/>
          <w:szCs w:val="22"/>
          <w:lang w:eastAsia="ru-RU"/>
        </w:rPr>
        <w:t xml:space="preserve">                                                                   </w:t>
      </w:r>
      <w:r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>
            <wp:extent cx="419100" cy="50482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D3" w:rsidRDefault="002662D3" w:rsidP="002662D3">
      <w:pPr>
        <w:spacing w:before="322"/>
        <w:ind w:left="-180" w:hanging="1260"/>
        <w:jc w:val="center"/>
        <w:rPr>
          <w:b/>
          <w:color w:val="000000"/>
          <w:spacing w:val="10"/>
          <w:kern w:val="2"/>
          <w:sz w:val="34"/>
          <w:szCs w:val="22"/>
          <w:shd w:val="clear" w:color="auto" w:fill="FFFFFF"/>
          <w:lang w:eastAsia="ru-RU"/>
        </w:rPr>
      </w:pPr>
      <w:r>
        <w:rPr>
          <w:b/>
          <w:color w:val="000000"/>
          <w:spacing w:val="10"/>
          <w:sz w:val="34"/>
          <w:szCs w:val="22"/>
          <w:shd w:val="clear" w:color="auto" w:fill="FFFFFF"/>
          <w:lang w:eastAsia="ru-RU"/>
        </w:rPr>
        <w:t xml:space="preserve">            АДМИНИСТРАЦИЯ  НОВОТИТАРОВСКОГО               СЕЛЬСКОГО ПОСЕЛЕНИЯ </w:t>
      </w:r>
      <w:r>
        <w:rPr>
          <w:b/>
          <w:color w:val="000000"/>
          <w:spacing w:val="11"/>
          <w:sz w:val="34"/>
          <w:szCs w:val="22"/>
          <w:shd w:val="clear" w:color="auto" w:fill="FFFFFF"/>
          <w:lang w:eastAsia="ru-RU"/>
        </w:rPr>
        <w:t>ДИНСКОГО РАЙОНА</w:t>
      </w:r>
    </w:p>
    <w:p w:rsidR="002662D3" w:rsidRDefault="002662D3" w:rsidP="002662D3">
      <w:pPr>
        <w:tabs>
          <w:tab w:val="left" w:leader="underscore" w:pos="2688"/>
          <w:tab w:val="left" w:pos="6835"/>
          <w:tab w:val="left" w:leader="underscore" w:pos="8160"/>
        </w:tabs>
        <w:spacing w:before="250"/>
        <w:rPr>
          <w:color w:val="000000"/>
          <w:spacing w:val="-14"/>
          <w:szCs w:val="22"/>
          <w:shd w:val="clear" w:color="auto" w:fill="FFFFFF"/>
          <w:lang w:eastAsia="ru-RU"/>
        </w:rPr>
      </w:pPr>
    </w:p>
    <w:p w:rsidR="002662D3" w:rsidRDefault="002662D3" w:rsidP="002662D3">
      <w:pPr>
        <w:tabs>
          <w:tab w:val="left" w:leader="underscore" w:pos="2688"/>
          <w:tab w:val="left" w:pos="6835"/>
          <w:tab w:val="left" w:leader="underscore" w:pos="8160"/>
        </w:tabs>
        <w:spacing w:before="250"/>
        <w:jc w:val="center"/>
        <w:rPr>
          <w:b/>
          <w:color w:val="000000"/>
          <w:spacing w:val="-14"/>
          <w:sz w:val="32"/>
          <w:szCs w:val="22"/>
          <w:shd w:val="clear" w:color="auto" w:fill="FFFFFF"/>
          <w:lang w:eastAsia="ru-RU"/>
        </w:rPr>
      </w:pPr>
      <w:r>
        <w:rPr>
          <w:b/>
          <w:color w:val="000000"/>
          <w:spacing w:val="-14"/>
          <w:sz w:val="32"/>
          <w:szCs w:val="22"/>
          <w:shd w:val="clear" w:color="auto" w:fill="FFFFFF"/>
          <w:lang w:eastAsia="ru-RU"/>
        </w:rPr>
        <w:t>ПОСТАНОВЛЕНИЕ</w:t>
      </w:r>
    </w:p>
    <w:p w:rsidR="002662D3" w:rsidRDefault="002662D3" w:rsidP="002662D3">
      <w:pPr>
        <w:tabs>
          <w:tab w:val="left" w:leader="underscore" w:pos="2688"/>
          <w:tab w:val="left" w:pos="6835"/>
          <w:tab w:val="left" w:leader="underscore" w:pos="8160"/>
        </w:tabs>
        <w:spacing w:before="250"/>
        <w:rPr>
          <w:rFonts w:ascii="Times New Roman" w:hAnsi="Times New Roman" w:cs="Times New Roman"/>
          <w:color w:val="000000"/>
          <w:szCs w:val="2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pacing w:val="-14"/>
          <w:szCs w:val="22"/>
          <w:shd w:val="clear" w:color="auto" w:fill="FFFFFF"/>
          <w:lang w:eastAsia="ru-RU"/>
        </w:rPr>
        <w:t xml:space="preserve">от    14.09.2017                                                        </w:t>
      </w:r>
      <w:r>
        <w:rPr>
          <w:rFonts w:ascii="Times New Roman" w:hAnsi="Times New Roman" w:cs="Times New Roman"/>
          <w:color w:val="000000"/>
          <w:szCs w:val="22"/>
          <w:shd w:val="clear" w:color="auto" w:fill="FFFFFF"/>
          <w:lang w:eastAsia="ru-RU"/>
        </w:rPr>
        <w:tab/>
        <w:t xml:space="preserve">                            №  345</w:t>
      </w:r>
    </w:p>
    <w:p w:rsidR="002662D3" w:rsidRDefault="002662D3" w:rsidP="002662D3">
      <w:pPr>
        <w:tabs>
          <w:tab w:val="left" w:leader="underscore" w:pos="2688"/>
          <w:tab w:val="left" w:pos="6835"/>
          <w:tab w:val="left" w:leader="underscore" w:pos="8160"/>
        </w:tabs>
        <w:spacing w:before="250"/>
        <w:jc w:val="center"/>
        <w:rPr>
          <w:rFonts w:ascii="Times New Roman" w:hAnsi="Times New Roman" w:cs="Times New Roman"/>
          <w:color w:val="000000"/>
          <w:szCs w:val="22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shd w:val="clear" w:color="auto" w:fill="FFFFFF"/>
          <w:lang w:eastAsia="ru-RU"/>
        </w:rPr>
        <w:t xml:space="preserve">станица </w:t>
      </w:r>
      <w:proofErr w:type="spellStart"/>
      <w:r>
        <w:rPr>
          <w:rFonts w:ascii="Times New Roman" w:hAnsi="Times New Roman" w:cs="Times New Roman"/>
          <w:color w:val="000000"/>
          <w:szCs w:val="22"/>
          <w:shd w:val="clear" w:color="auto" w:fill="FFFFFF"/>
          <w:lang w:eastAsia="ru-RU"/>
        </w:rPr>
        <w:t>Новотитаровская</w:t>
      </w:r>
      <w:proofErr w:type="spellEnd"/>
    </w:p>
    <w:p w:rsidR="002662D3" w:rsidRDefault="002662D3" w:rsidP="002662D3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инвентаризации дворовых и общественных территорий Новотитаровского сельского поселения Динского района в рамках реализации приоритетного проекта «Формирование комфортной городской среды» на территории Новотитаровского сельского поселения Динского района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соответствии с Федеральным законом от 06.10.2003 № 131-ФЗ</w:t>
      </w:r>
      <w:r w:rsidR="008A7416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«О общих принципах организации местного самоуправления в Российской Федерации, Уставом Новотитаровского сельского поселения Динского района,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     </w:t>
      </w:r>
      <w:r w:rsidR="006F6B59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п о с т а н о в л я ю: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 Утвердить Порядок проведения инвентаризации дворовых и общественных территорий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реализации приоритетного проекта «Формирование комфортной городской среды» на территории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Динского района, согласно приложения № 1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 Утвердить состав комиссии по проведению инвентаризации дворовых и общественных территорий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</w:t>
      </w:r>
      <w:r>
        <w:t xml:space="preserve">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реализации приоритетного проекта «Формирование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комфортной городской среды» на территории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Динского района согласно приложения № 2.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 Утвердить график проведения инвентаризации дворовых и общественных территорий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</w:t>
      </w:r>
      <w:r>
        <w:t xml:space="preserve">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приложения № 3.</w:t>
      </w:r>
    </w:p>
    <w:p w:rsidR="00967396" w:rsidRDefault="00967396" w:rsidP="00967396">
      <w:pPr>
        <w:pStyle w:val="Textbody"/>
        <w:spacing w:after="0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 Назначить ответственными лицами за реализацию Приоритетного проекта «Формирование комфортной городской среды» на территории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 Динского района:</w:t>
      </w:r>
    </w:p>
    <w:p w:rsidR="00967396" w:rsidRDefault="00967396" w:rsidP="00967396">
      <w:pPr>
        <w:pStyle w:val="Textbody"/>
        <w:spacing w:after="0"/>
        <w:ind w:firstLine="709"/>
      </w:pPr>
      <w:r>
        <w:rPr>
          <w:rFonts w:ascii="Times New Roman" w:hAnsi="Times New Roman"/>
          <w:color w:val="000000"/>
          <w:sz w:val="28"/>
          <w:szCs w:val="28"/>
        </w:rPr>
        <w:t xml:space="preserve">1.1. Заместителя главы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- Черныш Г.Н.</w:t>
      </w:r>
    </w:p>
    <w:p w:rsidR="00967396" w:rsidRDefault="00967396" w:rsidP="00967396">
      <w:pPr>
        <w:pStyle w:val="Textbody"/>
        <w:spacing w:after="0"/>
        <w:ind w:firstLine="709"/>
      </w:pPr>
      <w:r>
        <w:rPr>
          <w:rFonts w:ascii="Times New Roman" w:hAnsi="Times New Roman"/>
          <w:color w:val="000000"/>
          <w:sz w:val="28"/>
          <w:szCs w:val="28"/>
        </w:rPr>
        <w:t xml:space="preserve">1.2. специалиста отдела ЖКХ администрации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Новотитаровского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Динского района –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4.Разместить настоящее постановление на сайте администрации Новотитаровского сельского поселения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Динского района.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5.  Контроль исполнения настоящего постановления оставляю за собой.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  <w:t>6. Постановление вступает в силу со дня его официального обнародования.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Новотитаровского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                                                                             С.К. Кошман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967396" w:rsidRDefault="00967396" w:rsidP="00967396">
      <w:pPr>
        <w:ind w:firstLine="48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67396" w:rsidRDefault="00967396" w:rsidP="00967396">
      <w:pPr>
        <w:ind w:left="4819"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Новотитаровского сельского поселения</w:t>
      </w:r>
    </w:p>
    <w:p w:rsidR="00967396" w:rsidRDefault="00967396" w:rsidP="00967396">
      <w:pPr>
        <w:ind w:firstLine="48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Динского района</w:t>
      </w:r>
    </w:p>
    <w:p w:rsidR="00967396" w:rsidRDefault="002662D3" w:rsidP="00967396">
      <w:pPr>
        <w:ind w:firstLine="4819"/>
      </w:pPr>
      <w:r>
        <w:rPr>
          <w:rFonts w:ascii="Times New Roman" w:hAnsi="Times New Roman"/>
          <w:bCs/>
          <w:sz w:val="28"/>
          <w:szCs w:val="28"/>
        </w:rPr>
        <w:t>от 14.09.2017 № 345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>Порядок проведения инвентаризации дворовых и общественных территорий Новотитаровского сельского поселения Динского района в рамках реализации приоритетного проекта «Формирование комфортной городской среды» на территории Новотитаровского сельского поселения Динского района.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I. Общие положения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1.1. Настоящий Порядок проведения инвентаризации дворовых и общественных территорий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Новотитаровского сельского поселения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реализации приоритетного проекта «Формирование комфортной городской среды» на территории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Порядок) разработан в соответствии с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hAnsi="Times New Roman"/>
          <w:color w:val="000000"/>
          <w:sz w:val="28"/>
          <w:szCs w:val="28"/>
        </w:rPr>
        <w:t xml:space="preserve">, устанавливает процедуру организации и проведения инвентаризации дворовых и общественных территорий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Новотитаровского сельского поселения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1.2. Целью проведения инвентаризации дворовых и общественных территорий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Новотитаровского сельского поселения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определение дворовых и общественных территорий, нуждающихся в благоустройстве.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1.3. Настоящий Порядок определяет компетенцию, порядок формирования и деятельность муниципальной комиссии по проведению инвентаризации дворовых и общественных территорий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Новотитаровского сельского поселения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комиссия).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1.4. Комиссия является коллегиальным органом, созданным при администрации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для проведения инвентаризации дворовых и общественных территорий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Новотитаровского сельского поселения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реализации приоритетного проекта «Формирование комфортной городской среды» на территории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Новотитаровского сельского поселения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1.5. 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Краснодарского края, Уставом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Динского района и другими нормативно-правовыми актами.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II. Порядок формирования состава муниципальной комиссии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2.1. Комиссия формируется из представителей органов местного самоуправления.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2.2. Состав комиссии формируется в количестве не менее 5 членов и утверждается постановлением администрации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III. Порядок проведения инвентаризации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3.1. Инвентаризация дворовых и общественных территорий проводится в соответствии с графиком (приложение № 3 к Постановлению), устанавливающим срок завершения в 2017 году обследования всех подлежащих инвентаризации дворовых и общественных территорий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оформления паспортов благоустройства дворовых, общественных территорий.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графике указывается дата и место проведения инвентаризации.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3.2. Инвентаризация проводится путем натурального обследования территории и расположенных на ней элементов.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3.3. Работы по инвентаризации проводятся на основании актуальных данных структурных подразделений администрации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осуществляющих полномочия в области управления муниципальной собственностью, земельными ресурсами, архитектуры и градостроительства, социальной защиты населения с информацией о земельных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участках МКД, объектах благоустройства, гражданах, являющихся инвалидами и проживающими в соответствующих МКД.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3.4.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муниципальной комиссией.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3.5. По результатам инвентаризации дворовой территории составляется паспорт благоустройства дворовой территории согласно приложения № 1 к настоящему Порядку.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3.6. Инвентаризация общественной территории проводится в отношении общественной территории, расположенной на территории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</w:t>
      </w:r>
      <w:r>
        <w:t xml:space="preserve">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Динского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в том числе являющейся объектом муниципального имущества.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3.7. По результатам инвентаризации общественной территории составляется паспорт благоустройства общественной территории согласно приложения № 2 к настоящему Порядку.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3.8. Составление и регистрация паспортов благоустройства дворовой, общественной территории осуществляется секретарем Комиссии.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Хранение паспортов благоустройства дворовой, общественной территории осуществляется секретарем Комиссии до 31 декабря 2023 года.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3.9. Актуализация паспорта дворовой территории: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3.9.1. 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 остальных случаях проводится актуализация существующего паспорта;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3.9.2. 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2017 году.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IV. Порядок предоставления результатов инвентаризации в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уполномоченный орган</w:t>
      </w:r>
    </w:p>
    <w:p w:rsidR="00967396" w:rsidRDefault="00967396" w:rsidP="00967396">
      <w:pPr>
        <w:pStyle w:val="Textbody"/>
        <w:spacing w:after="0"/>
        <w:jc w:val="both"/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4.1. Результаты инвентаризации рассматриваются и принимаются общественной комиссией, созданной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Новотитаровском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 (далее – Общественная комиссия).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4.2. При актуализации паспортов дворовых территорий результаты инвентаризации представляются в уполномоченный орган.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059CC">
      <w:pPr>
        <w:rPr>
          <w:rFonts w:ascii="Times New Roman" w:hAnsi="Times New Roman"/>
          <w:bCs/>
          <w:sz w:val="28"/>
          <w:szCs w:val="28"/>
        </w:rPr>
      </w:pPr>
    </w:p>
    <w:p w:rsidR="00266C32" w:rsidRDefault="00266C32" w:rsidP="00967396">
      <w:pPr>
        <w:ind w:firstLine="4819"/>
        <w:rPr>
          <w:rFonts w:ascii="Times New Roman" w:hAnsi="Times New Roman"/>
          <w:bCs/>
          <w:sz w:val="28"/>
          <w:szCs w:val="28"/>
        </w:rPr>
      </w:pPr>
    </w:p>
    <w:p w:rsidR="009059CC" w:rsidRDefault="009059CC" w:rsidP="00967396">
      <w:pPr>
        <w:ind w:firstLine="4819"/>
        <w:rPr>
          <w:rFonts w:ascii="Times New Roman" w:hAnsi="Times New Roman"/>
          <w:bCs/>
          <w:sz w:val="28"/>
          <w:szCs w:val="28"/>
        </w:rPr>
      </w:pPr>
    </w:p>
    <w:p w:rsidR="009059CC" w:rsidRDefault="009059CC" w:rsidP="00967396">
      <w:pPr>
        <w:ind w:firstLine="4819"/>
        <w:rPr>
          <w:rFonts w:ascii="Times New Roman" w:hAnsi="Times New Roman"/>
          <w:bCs/>
          <w:sz w:val="28"/>
          <w:szCs w:val="28"/>
        </w:rPr>
      </w:pPr>
    </w:p>
    <w:p w:rsidR="009059CC" w:rsidRDefault="009059CC" w:rsidP="00967396">
      <w:pPr>
        <w:ind w:firstLine="481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967396" w:rsidRDefault="00967396" w:rsidP="00967396">
      <w:pPr>
        <w:ind w:firstLine="4819"/>
      </w:pPr>
      <w:r>
        <w:rPr>
          <w:rFonts w:ascii="Times New Roman" w:hAnsi="Times New Roman"/>
          <w:bCs/>
          <w:sz w:val="28"/>
          <w:szCs w:val="28"/>
        </w:rPr>
        <w:t>ПРИЛОЖЕНИЕ № 2</w:t>
      </w:r>
    </w:p>
    <w:p w:rsidR="00967396" w:rsidRDefault="00967396" w:rsidP="00967396">
      <w:pPr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67396" w:rsidRDefault="00266C32" w:rsidP="00266C32">
      <w:pPr>
        <w:ind w:left="4820" w:right="-11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Новотитаровского сельского </w:t>
      </w:r>
      <w:r w:rsidR="00967396">
        <w:rPr>
          <w:rFonts w:ascii="Times New Roman" w:hAnsi="Times New Roman"/>
          <w:bCs/>
          <w:sz w:val="28"/>
          <w:szCs w:val="28"/>
        </w:rPr>
        <w:t>поселения</w:t>
      </w:r>
    </w:p>
    <w:p w:rsidR="00967396" w:rsidRDefault="00967396" w:rsidP="00967396">
      <w:pPr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Динского района</w:t>
      </w:r>
    </w:p>
    <w:p w:rsidR="002662D3" w:rsidRDefault="002662D3" w:rsidP="002662D3">
      <w:pPr>
        <w:ind w:firstLine="4819"/>
      </w:pPr>
      <w:r>
        <w:rPr>
          <w:rFonts w:ascii="Times New Roman" w:hAnsi="Times New Roman"/>
          <w:bCs/>
          <w:sz w:val="28"/>
          <w:szCs w:val="28"/>
        </w:rPr>
        <w:t>от 14.09.2017 № 345</w:t>
      </w:r>
    </w:p>
    <w:p w:rsidR="00967396" w:rsidRDefault="00967396" w:rsidP="00967396">
      <w:pPr>
        <w:pStyle w:val="Textbody"/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Состав муниципальной комиссии по проведению инвентаризации дворовых территорий Новотитаровского сельского поселения Динского района.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1.Председатель комиссии: Черныш Г.Н. – заместитель главы 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67396" w:rsidRDefault="00967396" w:rsidP="00967396">
      <w:pPr>
        <w:pStyle w:val="Textbody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2.Секретарь комиссии: Павлова Г.Н.– специалист 2 категории отдела ЖКХ, транспорта, малого и среднего бизнеса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967396" w:rsidRDefault="00967396" w:rsidP="00967396">
      <w:pPr>
        <w:pStyle w:val="Textbody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1.Капралев И.А.-начальник отдела ЖКХ, транспорта, малого и среднего бизнеса администрации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Новотитаровского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67396" w:rsidRDefault="00967396" w:rsidP="00967396">
      <w:pPr>
        <w:pStyle w:val="Textbody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2.Иванченко В.Н.- специалист 1 категории отдела ЖКХ, транспорта, малого и среднего бизнеса  администрации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Новотитаровского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67396" w:rsidRDefault="00967396" w:rsidP="00967396">
      <w:pPr>
        <w:pStyle w:val="Textbody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3.Кожевникова А.А.- начальник финансово-экономического отдела  администрации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Новотитаровского сельского поселения;</w:t>
      </w:r>
    </w:p>
    <w:p w:rsidR="00967396" w:rsidRDefault="00967396" w:rsidP="00967396">
      <w:pPr>
        <w:pStyle w:val="Textbody"/>
        <w:ind w:firstLine="709"/>
        <w:jc w:val="both"/>
      </w:pP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4.Грекова С.И.- специалист 1 </w:t>
      </w:r>
      <w:r>
        <w:rPr>
          <w:rFonts w:ascii="Times New Roman" w:hAnsi="Times New Roman"/>
          <w:color w:val="000000"/>
          <w:sz w:val="28"/>
          <w:szCs w:val="28"/>
        </w:rPr>
        <w:t>категории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финансово-экономического отдела администрации Новотитаровского сельского поселения;</w:t>
      </w:r>
    </w:p>
    <w:p w:rsidR="00967396" w:rsidRDefault="00967396" w:rsidP="00967396">
      <w:pPr>
        <w:pStyle w:val="Textbody"/>
        <w:ind w:firstLine="709"/>
        <w:jc w:val="both"/>
      </w:pPr>
      <w:r>
        <w:rPr>
          <w:rStyle w:val="StrongEmphasis"/>
          <w:rFonts w:ascii="Times New Roman" w:hAnsi="Times New Roman"/>
          <w:b w:val="0"/>
          <w:sz w:val="28"/>
          <w:szCs w:val="28"/>
        </w:rPr>
        <w:t>5.Барсова О.А.- начальник отдела земельных отношений администрации Новотитаровского сельского поселения;</w:t>
      </w:r>
    </w:p>
    <w:p w:rsidR="00967396" w:rsidRDefault="00967396" w:rsidP="00967396">
      <w:pPr>
        <w:pStyle w:val="Textbody"/>
        <w:ind w:firstLine="709"/>
        <w:jc w:val="both"/>
      </w:pP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6.Седина С.В.- специалист 1 </w:t>
      </w:r>
      <w:r>
        <w:rPr>
          <w:rFonts w:ascii="Times New Roman" w:hAnsi="Times New Roman"/>
          <w:color w:val="000000"/>
          <w:sz w:val="28"/>
          <w:szCs w:val="28"/>
        </w:rPr>
        <w:t>категории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отдела земельных отношений администрации Новотитаровского сельского поселения.</w:t>
      </w: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3</w:t>
      </w:r>
    </w:p>
    <w:p w:rsidR="00967396" w:rsidRDefault="00967396" w:rsidP="00967396">
      <w:pPr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67396" w:rsidRDefault="00967396" w:rsidP="00C84AD2">
      <w:pPr>
        <w:ind w:right="-114"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Новотитаровского сельского</w:t>
      </w:r>
      <w:r w:rsidR="00C84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поселения</w:t>
      </w:r>
    </w:p>
    <w:p w:rsidR="00967396" w:rsidRDefault="00967396" w:rsidP="00967396">
      <w:pPr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Динского района</w:t>
      </w:r>
    </w:p>
    <w:p w:rsidR="002662D3" w:rsidRDefault="002662D3" w:rsidP="002662D3">
      <w:pPr>
        <w:ind w:firstLine="4819"/>
      </w:pPr>
      <w:r>
        <w:rPr>
          <w:rFonts w:ascii="Times New Roman" w:hAnsi="Times New Roman"/>
          <w:bCs/>
          <w:sz w:val="28"/>
          <w:szCs w:val="28"/>
        </w:rPr>
        <w:t>от 14.09.2017 № 345</w:t>
      </w:r>
    </w:p>
    <w:p w:rsidR="00967396" w:rsidRDefault="00967396" w:rsidP="00967396">
      <w:pPr>
        <w:ind w:firstLine="4820"/>
        <w:rPr>
          <w:b/>
          <w:bCs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ГРАФИК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проведения инвентаризации дворовых и общественных территорий  Новотитаровского сельского поселения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3710"/>
        <w:gridCol w:w="2145"/>
        <w:gridCol w:w="3256"/>
      </w:tblGrid>
      <w:tr w:rsidR="00967396" w:rsidTr="002D695B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396" w:rsidRDefault="00967396" w:rsidP="002D695B">
            <w:pPr>
              <w:pStyle w:val="TableContents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10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396" w:rsidRDefault="00967396" w:rsidP="002D695B">
            <w:pPr>
              <w:pStyle w:val="TableContents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Адрес территории, дворовые территории, МКД</w:t>
            </w:r>
          </w:p>
        </w:tc>
        <w:tc>
          <w:tcPr>
            <w:tcW w:w="2145" w:type="dxa"/>
            <w:vMerge w:val="restart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396" w:rsidRDefault="00967396" w:rsidP="002D695B">
            <w:pPr>
              <w:pStyle w:val="TableContents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 Тип</w:t>
            </w:r>
          </w:p>
        </w:tc>
        <w:tc>
          <w:tcPr>
            <w:tcW w:w="3256" w:type="dxa"/>
            <w:vMerge w:val="restart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396" w:rsidRDefault="00967396" w:rsidP="002D695B">
            <w:pPr>
              <w:pStyle w:val="TableContents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Дата, время проведения инвентаризации</w:t>
            </w:r>
          </w:p>
        </w:tc>
      </w:tr>
      <w:tr w:rsidR="00967396" w:rsidTr="002D695B">
        <w:trPr>
          <w:jc w:val="center"/>
        </w:trPr>
        <w:tc>
          <w:tcPr>
            <w:tcW w:w="775" w:type="dxa"/>
            <w:vMerge/>
            <w:tcBorders>
              <w:top w:val="single" w:sz="4" w:space="0" w:color="808080"/>
              <w:left w:val="single" w:sz="4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396" w:rsidRDefault="00967396" w:rsidP="002D695B">
            <w:pPr>
              <w:suppressAutoHyphens w:val="0"/>
            </w:pPr>
          </w:p>
        </w:tc>
        <w:tc>
          <w:tcPr>
            <w:tcW w:w="371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396" w:rsidRDefault="00967396" w:rsidP="002D695B">
            <w:pPr>
              <w:pStyle w:val="TableContents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</w:p>
        </w:tc>
        <w:tc>
          <w:tcPr>
            <w:tcW w:w="2145" w:type="dxa"/>
            <w:vMerge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396" w:rsidRDefault="00967396" w:rsidP="002D695B">
            <w:pPr>
              <w:suppressAutoHyphens w:val="0"/>
            </w:pPr>
          </w:p>
        </w:tc>
        <w:tc>
          <w:tcPr>
            <w:tcW w:w="3256" w:type="dxa"/>
            <w:vMerge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396" w:rsidRDefault="00967396" w:rsidP="002D695B">
            <w:pPr>
              <w:suppressAutoHyphens w:val="0"/>
            </w:pPr>
          </w:p>
        </w:tc>
      </w:tr>
      <w:tr w:rsidR="00967396" w:rsidTr="002D695B">
        <w:trPr>
          <w:jc w:val="center"/>
        </w:trPr>
        <w:tc>
          <w:tcPr>
            <w:tcW w:w="775" w:type="dxa"/>
            <w:tcBorders>
              <w:left w:val="single" w:sz="4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396" w:rsidRDefault="00967396" w:rsidP="002D695B">
            <w:pPr>
              <w:pStyle w:val="TableContents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396" w:rsidRDefault="00967396" w:rsidP="002D695B">
            <w:pPr>
              <w:pStyle w:val="TableContents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396" w:rsidRDefault="00967396" w:rsidP="002D695B">
            <w:pPr>
              <w:pStyle w:val="TableContents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396" w:rsidRDefault="00967396" w:rsidP="002D695B">
            <w:pPr>
              <w:pStyle w:val="TableContents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67396" w:rsidTr="002D695B">
        <w:trPr>
          <w:jc w:val="center"/>
        </w:trPr>
        <w:tc>
          <w:tcPr>
            <w:tcW w:w="775" w:type="dxa"/>
            <w:tcBorders>
              <w:left w:val="single" w:sz="4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ст. Новотитаровская, ул. Советская, 62/1</w:t>
            </w:r>
          </w:p>
        </w:tc>
        <w:tc>
          <w:tcPr>
            <w:tcW w:w="2145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</w:t>
            </w:r>
          </w:p>
        </w:tc>
        <w:tc>
          <w:tcPr>
            <w:tcW w:w="325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967396" w:rsidTr="002D695B">
        <w:trPr>
          <w:jc w:val="center"/>
        </w:trPr>
        <w:tc>
          <w:tcPr>
            <w:tcW w:w="775" w:type="dxa"/>
            <w:tcBorders>
              <w:left w:val="single" w:sz="4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1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ст. Новотитаровская, ул. Ейское Шоссе, 1/1А</w:t>
            </w:r>
          </w:p>
        </w:tc>
        <w:tc>
          <w:tcPr>
            <w:tcW w:w="2145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 (сквер)</w:t>
            </w:r>
          </w:p>
        </w:tc>
        <w:tc>
          <w:tcPr>
            <w:tcW w:w="325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967396" w:rsidTr="002D695B">
        <w:trPr>
          <w:jc w:val="center"/>
        </w:trPr>
        <w:tc>
          <w:tcPr>
            <w:tcW w:w="775" w:type="dxa"/>
            <w:tcBorders>
              <w:left w:val="single" w:sz="4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1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ст. Новотитаровская, 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Броварца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метров к северу от домовладения № 21</w:t>
            </w:r>
          </w:p>
        </w:tc>
        <w:tc>
          <w:tcPr>
            <w:tcW w:w="2145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Игровая площадка</w:t>
            </w:r>
          </w:p>
        </w:tc>
        <w:tc>
          <w:tcPr>
            <w:tcW w:w="325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967396" w:rsidTr="002D695B">
        <w:trPr>
          <w:jc w:val="center"/>
        </w:trPr>
        <w:tc>
          <w:tcPr>
            <w:tcW w:w="775" w:type="dxa"/>
            <w:tcBorders>
              <w:left w:val="single" w:sz="4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1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Новотитаровская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Южгипрониисельстрой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метров к востоку от  многоквартирного дома № 19</w:t>
            </w:r>
          </w:p>
        </w:tc>
        <w:tc>
          <w:tcPr>
            <w:tcW w:w="2145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Игровая площадка</w:t>
            </w:r>
          </w:p>
        </w:tc>
        <w:tc>
          <w:tcPr>
            <w:tcW w:w="325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967396" w:rsidTr="002D695B">
        <w:trPr>
          <w:jc w:val="center"/>
        </w:trPr>
        <w:tc>
          <w:tcPr>
            <w:tcW w:w="775" w:type="dxa"/>
            <w:tcBorders>
              <w:left w:val="single" w:sz="4" w:space="0" w:color="808080"/>
              <w:bottom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10" w:type="dxa"/>
            <w:tcBorders>
              <w:left w:val="single" w:sz="2" w:space="0" w:color="808080"/>
              <w:bottom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ст. Новотитаровская, ул. Октябрьская 15 метров к северу от домовладения № 109</w:t>
            </w:r>
          </w:p>
        </w:tc>
        <w:tc>
          <w:tcPr>
            <w:tcW w:w="2145" w:type="dxa"/>
            <w:tcBorders>
              <w:left w:val="single" w:sz="2" w:space="0" w:color="808080"/>
              <w:bottom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Игровая площадка</w:t>
            </w:r>
          </w:p>
        </w:tc>
        <w:tc>
          <w:tcPr>
            <w:tcW w:w="3256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7396" w:rsidRDefault="00967396" w:rsidP="002D695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</w:tbl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6639E" w:rsidRPr="000A751F" w:rsidRDefault="00967396" w:rsidP="0096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sectPr w:rsidR="00E6639E" w:rsidRPr="000A751F" w:rsidSect="00967396">
      <w:headerReference w:type="default" r:id="rId8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396" w:rsidRDefault="00967396" w:rsidP="00967396">
      <w:r>
        <w:separator/>
      </w:r>
    </w:p>
  </w:endnote>
  <w:endnote w:type="continuationSeparator" w:id="0">
    <w:p w:rsidR="00967396" w:rsidRDefault="00967396" w:rsidP="0096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396" w:rsidRDefault="00967396" w:rsidP="00967396">
      <w:r>
        <w:separator/>
      </w:r>
    </w:p>
  </w:footnote>
  <w:footnote w:type="continuationSeparator" w:id="0">
    <w:p w:rsidR="00967396" w:rsidRDefault="00967396" w:rsidP="0096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0042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6B59" w:rsidRPr="009059CC" w:rsidRDefault="006F6B59">
        <w:pPr>
          <w:pStyle w:val="a3"/>
          <w:jc w:val="center"/>
          <w:rPr>
            <w:rFonts w:ascii="Times New Roman" w:hAnsi="Times New Roman" w:cs="Times New Roman"/>
          </w:rPr>
        </w:pPr>
        <w:r w:rsidRPr="009059CC">
          <w:rPr>
            <w:rFonts w:ascii="Times New Roman" w:hAnsi="Times New Roman" w:cs="Times New Roman"/>
          </w:rPr>
          <w:fldChar w:fldCharType="begin"/>
        </w:r>
        <w:r w:rsidRPr="009059CC">
          <w:rPr>
            <w:rFonts w:ascii="Times New Roman" w:hAnsi="Times New Roman" w:cs="Times New Roman"/>
          </w:rPr>
          <w:instrText>PAGE   \* MERGEFORMAT</w:instrText>
        </w:r>
        <w:r w:rsidRPr="009059CC">
          <w:rPr>
            <w:rFonts w:ascii="Times New Roman" w:hAnsi="Times New Roman" w:cs="Times New Roman"/>
          </w:rPr>
          <w:fldChar w:fldCharType="separate"/>
        </w:r>
        <w:r w:rsidR="009059CC">
          <w:rPr>
            <w:rFonts w:ascii="Times New Roman" w:hAnsi="Times New Roman" w:cs="Times New Roman"/>
            <w:noProof/>
          </w:rPr>
          <w:t>1</w:t>
        </w:r>
        <w:r w:rsidRPr="009059CC">
          <w:rPr>
            <w:rFonts w:ascii="Times New Roman" w:hAnsi="Times New Roman" w:cs="Times New Roman"/>
          </w:rPr>
          <w:fldChar w:fldCharType="end"/>
        </w:r>
      </w:p>
    </w:sdtContent>
  </w:sdt>
  <w:p w:rsidR="00967396" w:rsidRDefault="009673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1F"/>
    <w:rsid w:val="000A751F"/>
    <w:rsid w:val="00207F34"/>
    <w:rsid w:val="002662D3"/>
    <w:rsid w:val="00266C32"/>
    <w:rsid w:val="00496D30"/>
    <w:rsid w:val="004D1624"/>
    <w:rsid w:val="005E7DBC"/>
    <w:rsid w:val="006F6B59"/>
    <w:rsid w:val="008A7416"/>
    <w:rsid w:val="009059CC"/>
    <w:rsid w:val="00967396"/>
    <w:rsid w:val="009C1707"/>
    <w:rsid w:val="00C84AD2"/>
    <w:rsid w:val="00D701DA"/>
    <w:rsid w:val="00E01AD9"/>
    <w:rsid w:val="00E6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3682A"/>
  <w15:chartTrackingRefBased/>
  <w15:docId w15:val="{C7761392-1488-4FFB-A956-011DDD15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6739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67396"/>
    <w:pPr>
      <w:spacing w:after="140" w:line="288" w:lineRule="auto"/>
    </w:pPr>
  </w:style>
  <w:style w:type="paragraph" w:customStyle="1" w:styleId="TableContents">
    <w:name w:val="Table Contents"/>
    <w:basedOn w:val="a"/>
    <w:rsid w:val="00967396"/>
    <w:pPr>
      <w:suppressLineNumbers/>
    </w:pPr>
  </w:style>
  <w:style w:type="character" w:customStyle="1" w:styleId="StrongEmphasis">
    <w:name w:val="Strong Emphasis"/>
    <w:rsid w:val="00967396"/>
    <w:rPr>
      <w:b/>
      <w:bCs/>
    </w:rPr>
  </w:style>
  <w:style w:type="paragraph" w:styleId="a3">
    <w:name w:val="header"/>
    <w:basedOn w:val="a"/>
    <w:link w:val="a4"/>
    <w:uiPriority w:val="99"/>
    <w:unhideWhenUsed/>
    <w:rsid w:val="0096739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6739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6739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6739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C1707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707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EF1C-5FA0-4768-BF1D-E2AD7546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acer</cp:lastModifiedBy>
  <cp:revision>13</cp:revision>
  <cp:lastPrinted>2017-09-12T08:25:00Z</cp:lastPrinted>
  <dcterms:created xsi:type="dcterms:W3CDTF">2017-09-12T08:12:00Z</dcterms:created>
  <dcterms:modified xsi:type="dcterms:W3CDTF">2017-09-25T07:03:00Z</dcterms:modified>
</cp:coreProperties>
</file>