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30.01.2018                                                                                      № 30</w:t>
      </w:r>
    </w:p>
    <w:p>
      <w:pPr>
        <w:widowControl w:val="false"/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товарной накладной № 8 от 12.12.2017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п о с т а н о в л я ю: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собственности, в раздел МБУ НСП Олимп, муниципальное имущество согласно приложения (Приложение).</w:t>
      </w:r>
    </w:p>
    <w:p>
      <w:pPr>
        <w:numPr>
          <w:ilvl w:val="0"/>
          <w:numId w:val="9"/>
        </w:num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собственности, в раздел МБУ НСП Олимп, согласно приложения (Приложение).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9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ab/>
        <w:tab/>
        <w:t xml:space="preserve">С. К. Кошман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4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____________ № 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имущества, подлежащего включению в реестр муниципальной собственности 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07"/>
        <w:gridCol w:w="2671"/>
        <w:gridCol w:w="1417"/>
        <w:gridCol w:w="2391"/>
        <w:gridCol w:w="2485"/>
      </w:tblGrid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балансовой стоимости имущества и начисленной амортизации (износе) руб.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возникновения и прекращения права муниципальной собственности на имущество</w:t>
            </w:r>
          </w:p>
        </w:tc>
      </w:tr>
      <w:tr>
        <w:trPr>
          <w:trHeight w:val="639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Водонагреватель электр. Накопит. Кругл. Верт. Корп. Zanussi эмал. Бак 50 мл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8 000,00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  <w:tr>
        <w:trPr>
          <w:trHeight w:val="633" w:hRule="auto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Электрический котел Эван 5кВт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3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14 000,00</w:t>
            </w:r>
          </w:p>
        </w:tc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ab/>
        <w:tab/>
        <w:t xml:space="preserve">         А. А. Кожевникова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