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</w:t>
      </w:r>
      <w:r>
        <w:object w:dxaOrig="709" w:dyaOrig="849">
          <v:rect xmlns:o="urn:schemas-microsoft-com:office:office" xmlns:v="urn:schemas-microsoft-com:vml" id="rectole0000000000" style="width:35.450000pt;height:42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НОВОТИТАРОВСКОГО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06.04.2018                                                                                               № 127</w:t>
      </w:r>
    </w:p>
    <w:p>
      <w:pPr>
        <w:spacing w:before="0" w:after="0" w:line="32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ст. Новотитаровская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включении в реестр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собственности Новотитаровского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имущества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статей 62, 63 Устава Новотитаровского сельского поселения Динского района, товарных накладных № 4 от 05.03.2018, № 5 от 14.03.2018 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  п о с т а н о в л я ю: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Включить в реестр муниципальной собственности, в раздел Муниципальное бюджетное учреждение культуры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Культурно-досуговое объединение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имущество согласно приложения (Приложение).</w:t>
      </w:r>
    </w:p>
    <w:p>
      <w:pPr>
        <w:numPr>
          <w:ilvl w:val="0"/>
          <w:numId w:val="10"/>
        </w:numPr>
        <w:spacing w:before="0" w:after="20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 1 категории финансово-экономического отдела (Грекова) внести изменения в реестр муниципальной собственности, в раздел Муниципальное бюджетное учреждение культуры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Культурно-досуговое объединение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согласно приложения (Приложение).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Исполняющий обязанности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главы Новотитаровского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  <w:tab/>
        <w:tab/>
        <w:tab/>
        <w:tab/>
        <w:tab/>
        <w:tab/>
        <w:tab/>
        <w:t xml:space="preserve">Г. Н. Черныш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 Динского района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06.04.2018 № 127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имущества, подлежащего включению в реестр муниципальной собственности Новотитаровского 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75"/>
        <w:gridCol w:w="3119"/>
        <w:gridCol w:w="2552"/>
        <w:gridCol w:w="3118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балансовой стоимости имущества и начисленной амортизации (износе) руб.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возникновения и прекращения права муниципальной собственности на имущество</w:t>
            </w:r>
          </w:p>
        </w:tc>
      </w:tr>
      <w:tr>
        <w:trPr>
          <w:trHeight w:val="639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Помпа Involight для снег машин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2100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  <w:tr>
        <w:trPr>
          <w:trHeight w:val="63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Celestion G12M Greenback (T1221)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динамик для гитарных комбо (4шт)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42 180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финансово-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экономического отдела</w:t>
        <w:tab/>
        <w:tab/>
        <w:tab/>
        <w:tab/>
        <w:tab/>
        <w:tab/>
        <w:t xml:space="preserve">         А. А. Кожевникова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