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CD" w:rsidRPr="009C43CD" w:rsidRDefault="009C43CD" w:rsidP="009C43CD">
      <w:pPr>
        <w:widowControl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Круглый стол</w:t>
      </w:r>
      <w:bookmarkEnd w:id="0"/>
    </w:p>
    <w:p w:rsidR="009C43CD" w:rsidRPr="009C43CD" w:rsidRDefault="009C43CD" w:rsidP="009C43CD">
      <w:pPr>
        <w:widowControl w:val="0"/>
        <w:spacing w:after="0" w:line="240" w:lineRule="auto"/>
        <w:ind w:left="1540" w:right="1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«Закупки среди субъектов малого и среднего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редпринимательства. Инструменты </w:t>
      </w: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поддержки»</w:t>
      </w:r>
    </w:p>
    <w:p w:rsidR="009C43CD" w:rsidRDefault="009C43CD" w:rsidP="009C43CD">
      <w:pPr>
        <w:widowControl w:val="0"/>
        <w:spacing w:after="0" w:line="240" w:lineRule="auto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</w:p>
    <w:p w:rsidR="009C43CD" w:rsidRPr="009C43CD" w:rsidRDefault="009C43CD" w:rsidP="009C43CD">
      <w:pPr>
        <w:widowControl w:val="0"/>
        <w:spacing w:after="0" w:line="240" w:lineRule="auto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22 сентября 2022 г. начало в 16.45</w:t>
      </w: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г. Сочи, федеральная территория «Сириус»</w:t>
      </w:r>
      <w:bookmarkEnd w:id="1"/>
    </w:p>
    <w:p w:rsidR="009C43CD" w:rsidRDefault="009C43CD" w:rsidP="009C43CD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C43CD" w:rsidRPr="009C43CD" w:rsidRDefault="009C43CD" w:rsidP="009C43CD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C43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рамках </w:t>
      </w: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Всероссийской конференции в сфере закупок «Государственный заказ - двигатель конкуренции»</w:t>
      </w:r>
      <w:r w:rsidRPr="009C43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организуемой ФАС России, проводится круглый стол для предпринимателей </w:t>
      </w: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вопросам участия в закупках крупнейших заказчиков</w:t>
      </w:r>
      <w:r w:rsidRPr="009C43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9C43CD" w:rsidRPr="009C43CD" w:rsidRDefault="009C43CD" w:rsidP="009C43CD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43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мероприятии примут участие представители ФАС России, федеральных и региональных органов исполнительной власти, Корпорации МСП, компаний с государственным участием и </w:t>
      </w:r>
      <w:proofErr w:type="spellStart"/>
      <w:r w:rsidRPr="009C43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бизнессообществ</w:t>
      </w:r>
      <w:proofErr w:type="spellEnd"/>
      <w:r w:rsidRPr="009C43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9C43CD" w:rsidRPr="009C43CD" w:rsidRDefault="009C43CD" w:rsidP="009C43CD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9C43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указанной встрече предприниматели узнают о новых возможностях и сферах роста для развития малого бизнеса, о поддержке развития новых производственных и логистических цепочек, в том числе во внешнеэкономической деятельности, о перспективных рынках сбыта и работы на этих рынках, а также о том, как малому и среднему бизнесу начать работу с </w:t>
      </w:r>
      <w:proofErr w:type="spellStart"/>
      <w:r w:rsidRPr="009C43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госкорпорациями</w:t>
      </w:r>
      <w:proofErr w:type="spellEnd"/>
      <w:r w:rsidRPr="009C43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федеральными/муниципальными заказчиками и механизмах сотрудничества.</w:t>
      </w:r>
      <w:proofErr w:type="gramEnd"/>
    </w:p>
    <w:p w:rsidR="009C43CD" w:rsidRPr="009C43CD" w:rsidRDefault="009C43CD" w:rsidP="009C43CD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43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ходе мероприятия представитель Корпорации МСП расскажет о мерах поддержки бизнеса, в том числе, как наладить сбыт продукции, найти новых проверенных партнеров, в том числе для предприятий производственного сектора в целях </w:t>
      </w:r>
      <w:proofErr w:type="spellStart"/>
      <w:r w:rsidRPr="009C43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импортозамещения</w:t>
      </w:r>
      <w:proofErr w:type="spellEnd"/>
      <w:r w:rsidRPr="009C43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Вместе с тем, участники встречи узнают о сервисах и государственных платформах поддержки предпринимателей, финансовых продуктах, в частности льготном кредитовании малого и среднего бизнеса.</w:t>
      </w:r>
    </w:p>
    <w:p w:rsidR="009C43CD" w:rsidRPr="009C43CD" w:rsidRDefault="009C43CD" w:rsidP="009C43CD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43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Кроме того, участники встречи получат возможность напрямую задать актуальные вопросы спикерам.</w:t>
      </w:r>
    </w:p>
    <w:p w:rsidR="009C43CD" w:rsidRPr="009C43CD" w:rsidRDefault="009C43CD" w:rsidP="009C43CD">
      <w:pPr>
        <w:widowControl w:val="0"/>
        <w:spacing w:after="0" w:line="240" w:lineRule="auto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Круглый стол состоится</w:t>
      </w:r>
      <w:bookmarkEnd w:id="2"/>
    </w:p>
    <w:p w:rsidR="009C43CD" w:rsidRPr="009C43CD" w:rsidRDefault="009C43CD" w:rsidP="009C43CD">
      <w:pPr>
        <w:widowControl w:val="0"/>
        <w:spacing w:after="0" w:line="240" w:lineRule="auto"/>
        <w:ind w:firstLine="76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</w:pPr>
      <w:bookmarkStart w:id="3" w:name="bookmark3"/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22 сентября 2022 г. начало в 16.45, по адресу: г. Сочи, федеральная территория «Сириус», ул. Голубая</w:t>
      </w: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, </w:t>
      </w: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дом</w:t>
      </w: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 1</w:t>
      </w: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</w:t>
      </w: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, </w:t>
      </w: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отель</w:t>
      </w: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 </w:t>
      </w: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 xml:space="preserve">«Radisson </w:t>
      </w:r>
      <w:proofErr w:type="spellStart"/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Blu</w:t>
      </w:r>
      <w:proofErr w:type="spellEnd"/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 xml:space="preserve"> Resort </w:t>
      </w: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&amp;</w:t>
      </w:r>
      <w:bookmarkEnd w:id="3"/>
    </w:p>
    <w:p w:rsidR="009C43CD" w:rsidRDefault="009C43CD" w:rsidP="009C43C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  <w:bookmarkStart w:id="4" w:name="bookmark4"/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Congress Centre, Sochi»</w:t>
      </w:r>
      <w:bookmarkEnd w:id="4"/>
    </w:p>
    <w:p w:rsidR="002B2B3C" w:rsidRPr="009C43CD" w:rsidRDefault="002B2B3C" w:rsidP="009C43C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_GoBack"/>
      <w:bookmarkEnd w:id="5"/>
    </w:p>
    <w:p w:rsidR="009C43CD" w:rsidRPr="009C43CD" w:rsidRDefault="009C43CD" w:rsidP="009C43CD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Регистрация по ссылке: </w:t>
      </w:r>
      <w:hyperlink r:id="rId5" w:history="1">
        <w:r w:rsidRPr="009C43CD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eastAsia="ru-RU" w:bidi="ru-RU"/>
          </w:rPr>
          <w:t>https://gos.itc.fas.gov.ru/#registration</w:t>
        </w:r>
      </w:hyperlink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 xml:space="preserve"> </w:t>
      </w:r>
      <w:r w:rsidRPr="009C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(обязательно укажите, что являетесь субъектом МСП в строке с Наименованием организации)</w:t>
      </w:r>
    </w:p>
    <w:p w:rsidR="009C43CD" w:rsidRDefault="009C43CD" w:rsidP="009C43CD">
      <w:pPr>
        <w:spacing w:after="0" w:line="240" w:lineRule="auto"/>
        <w:rPr>
          <w:b/>
          <w:bCs/>
          <w:lang w:bidi="ru-RU"/>
        </w:rPr>
      </w:pPr>
    </w:p>
    <w:p w:rsidR="009C43CD" w:rsidRPr="009C43CD" w:rsidRDefault="009C43CD" w:rsidP="009C43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43CD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Участие бесплатное.</w:t>
      </w:r>
    </w:p>
    <w:p w:rsidR="009C43CD" w:rsidRPr="009C43CD" w:rsidRDefault="009C43CD" w:rsidP="009C43CD">
      <w:pPr>
        <w:rPr>
          <w:lang w:bidi="ru-RU"/>
        </w:rPr>
      </w:pPr>
    </w:p>
    <w:p w:rsidR="00F118A7" w:rsidRDefault="00F118A7"/>
    <w:sectPr w:rsidR="00F1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CD"/>
    <w:rsid w:val="002B2B3C"/>
    <w:rsid w:val="009C43CD"/>
    <w:rsid w:val="00F1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43CD"/>
    <w:rPr>
      <w:color w:val="0066CC"/>
      <w:u w:val="single"/>
    </w:rPr>
  </w:style>
  <w:style w:type="character" w:customStyle="1" w:styleId="1">
    <w:name w:val="Заголовок №1_"/>
    <w:basedOn w:val="a0"/>
    <w:rsid w:val="009C4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9C4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9C4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3pt">
    <w:name w:val="Основной текст (3) + 13 pt;Не полужирный"/>
    <w:basedOn w:val="3"/>
    <w:rsid w:val="009C4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C43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rsid w:val="009C4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9C43CD"/>
    <w:pPr>
      <w:widowControl w:val="0"/>
      <w:shd w:val="clear" w:color="auto" w:fill="FFFFFF"/>
      <w:spacing w:after="0" w:line="384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43CD"/>
    <w:rPr>
      <w:color w:val="0066CC"/>
      <w:u w:val="single"/>
    </w:rPr>
  </w:style>
  <w:style w:type="character" w:customStyle="1" w:styleId="1">
    <w:name w:val="Заголовок №1_"/>
    <w:basedOn w:val="a0"/>
    <w:rsid w:val="009C4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9C4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9C4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3pt">
    <w:name w:val="Основной текст (3) + 13 pt;Не полужирный"/>
    <w:basedOn w:val="3"/>
    <w:rsid w:val="009C4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C43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rsid w:val="009C4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9C43CD"/>
    <w:pPr>
      <w:widowControl w:val="0"/>
      <w:shd w:val="clear" w:color="auto" w:fill="FFFFFF"/>
      <w:spacing w:after="0" w:line="384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.itc.fas.gov.ru/%23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user193</dc:creator>
  <cp:lastModifiedBy>user193</cp:lastModifiedBy>
  <cp:revision>3</cp:revision>
  <dcterms:created xsi:type="dcterms:W3CDTF">2022-09-19T14:13:00Z</dcterms:created>
  <dcterms:modified xsi:type="dcterms:W3CDTF">2022-09-19T14:19:00Z</dcterms:modified>
</cp:coreProperties>
</file>